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Сегодня сахарный диабет (СД) становиться все более актуальной медико-социальной проблемой. По данным ВОЗ к 2025г. количе</w:t>
      </w: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softHyphen/>
        <w:t>ство больных диабетом может увеличится и преимущественно эта тенденция коснется лиц трудоспособного воз</w:t>
      </w: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softHyphen/>
        <w:t>раста.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СД — это прежде всего классическое психосо</w:t>
      </w: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softHyphen/>
        <w:t>матическое заболевание. Последние исследования, в том числе и в области психосоматики, подтверждают, что у людей, страдающих сахарным диабетом, имеется и ряд  психологических проблем. Основные психологические проблемы и особенности психики, способствующие развитию СД: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сильный стресс, горе;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обида;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желание все держать под контролем;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страх, ярость, гнев, особенно если эти чувства подавляются;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конфликтность;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высокий уровень тревожности;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дефицит радости и любви.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Вне зависимости от того, когда появилась данная проблема, это серьёзная психотравмирующая ситуация как для человека, так и для его близких. Если человек заболел в зрелом возрасте, он переживает утрату трудоспособности и потерю нормального ритма жизни, а если заболел ребенок – это переживание родителей и близких ребенка относительно его развития и дальнейшего будущего.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Обычно период адаптации к болезни длиться от месяца до полугода, именно в этот период человек учится жить по режиму дня, с соблюдением диеты, свыкается с мыслью о наличии  сахарного диабета. (Если этого не происходит, следует обратиться за помощью к специалисту)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После постановки диагноза, бывает период, когда человек хорошо адаптируется к требованиям и ограничениям режима и лечению, так как присутствует элемент новизны.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Часть пациентов, имеющих сложности в принятии факта болезни и дальнейшей адаптации проходят стадии, сходные с теми, которые бывают в реакции горя: неверие, отрицание, гнев и депрессия. Сходство с реакцией горя возможно, потому что сахарный диабет представляет собой угрозу различных утрат: потерю работы или возможности сделать карьеру, потерю зрения или конечностей или потерю ощущения контроля над собственной жизнью и будущим.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От того, каким образом человек приспосабливается к СД зависит течение болезни, общее самочувствие, снижение или рост риска серьезных соматических осложнений, усугубления психологического состояния.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Типы психологической адаптации и стратеги реагирования индивида на диагноз, зависят от 3 факторов: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1.Восприятия индивида</w:t>
      </w: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– серьезно или не серьезно ли воспринимается болезнь, и риски для здоровья, связанные с ней (зависит от личностного опыта, степени информированности о диабете).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2.Личностные качества – </w:t>
      </w: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пациенты с высоким уровнем внушаемости, тревожности, демонстрирующие избегающую стратегию поведения и черты выраженной зависимости, тяжело адаптируются к своему заболеванию.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3.Прежние способы психологической адаптации – </w:t>
      </w: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обычно используемые механизмы психологической защиты могут быть бесполезны в данной ситуации. Например: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1.Отрицание было полезным способом психологического приспособления, но при СД отрицание, являющееся распространенной реакцией на диабет, несет в себе угрозу для жизни человека. Отрицание самого факта болезни, не соблюдение диеты, режима и предписаний лечащего врача может привести к госпитализации с тяжелой гипогликемией.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lastRenderedPageBreak/>
        <w:t>2.</w:t>
      </w: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Еще один психологический механизм защиты - </w:t>
      </w:r>
      <w:r w:rsidRPr="00F5188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превращение в ребенка</w:t>
      </w: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.Базовая установка: я слаб, я не справлюсь с диабетом, пусть это сделает кто-нибудь другой. Человек боится, что если он не будет вызывать жалости, его бросят и позабудут.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И опять же в первое время заболевания диабетом подобная реакция достаточно естественна. Конечно, заболевший диабетом человек, чувствует себя слабым, разбитым как физически, так и душевно, ему необходима забота и внимание близких. Беда начинается, когда эта забота и внимание уходят день за днем словно в бездонную бочку, а больному диабетом не становится лучше. Он «изобрел» свой способ получать любовь (вернее, вспомнил, потому что «изобретает» его каждый младенец).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Если же любовь близких постепенно переходит в раздражение, больной, подстегиваемый страхом, начинает форсировать свои несчастья, чтобы вызвать жалость к себе.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Другой вариант «превращения в ребенка» часто используют пожилые больные. Они говорят: «Не буду себя мучить, все равно скоро умру». При этом вряд ли кто-нибудь всерьез собирается ускорить свою кончину. На самом деле они надеются, что проблемы с диабетом как-нибудь решатся сами, без их участия. Другими словами, они уподобляются ребенку, который плачет в уголке и ждет, когда кто-нибудь придет его утешить.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Все вышесказанное ни в коем случае не является упреком в адрес таких больных; чаще всего они действуют бессознательно, искренне считают себя глубоко несчастными, и в их жалобах не больше злого умысла, чем в жалобах маленьких детей. Скорее всего, если бы они осознали, что пытаются манипулировать окружающими с помощью своего диабета, они тут же сменили бы сценарий, потому что лишь немногие способны проделывать такое сознательно.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Некоторые внутренние установки и психологические барьеры также мешают процессу адаптации к СД. К таким барьерам относят: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1.</w:t>
      </w:r>
      <w:r w:rsidRPr="00F5188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Неопределенность в отношении будущего</w:t>
      </w: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– будущее человека неопределенно, в сравнении со здоровым человеком, значительно повышаются риски ухудшения состояния от незначительных соматических осложнений и заканчивая слепотой, ампутацией конечностей, почечной недостаточностью и т.д.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2.</w:t>
      </w:r>
      <w:r w:rsidRPr="00F5188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Потеря свободы – </w:t>
      </w: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данном случае пациент считает, что сахарный диабет «поглотил» их жизнь, лишил их свободы выбора, в определенных вопросах. Эти мысли порождают  чувство беспомощности и гнева.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3.Секретность</w:t>
      </w: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– в следствии волнения по поводу того, как воспримет общественность болезнь, человек склонен скрывать наличие таковой болезни у себя. Ввиду возможности развития гипогликемии и других проявлений болезни, это может быть опасно для жизни.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Наличие такой болезни как сахарный диабет в целом влияет на настроение и поведение человека, накладывает отпечаток на всю его личность. Под действием болезни некоторые отрицательные черты характера могут усугубляться, также могут развиться такие формы поведения как «зависимая» и уход от реальности, путем пристрастия к алкоголю, сигаретам и другим веществам.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Психологические проблемы, в совокупности с генетическими факторами риска, жизненными событиями, обострившиеся в связи с сахарным диабетом, могут привести к возникновению психологических расстройств.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Наиболее распространенные расстройства, наблюдаемые  у больных сахарным диабетом – депрессивные. Депрессия возникает практически в 50% случаев СД. Узкие специалисты, в данном случае, сначала беседуют с человеком и его родственниками, предоставляют информацию, оказывают психологическую поддержку, если остается необходимость, применяю более сложные психологические и психотерапевтические методы.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Что касается медикаментозного лечения, решающую  роль  во многом определяется  формированием мотивации  больных,  использованием  обратной  связи,  тренировки  и  повторения.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Мотивация  -  это  интерес  и  желание  больного  выполнять все необходимые  терапевтические  действия.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Не менее важны умение слушать больных и обратная связь.  Одна из наиболее частых жалоб больного – это то, что их не выслушивают, или по крайней мере, у них остается такое чувство. 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Поскольку  больные  затрудняются  говорить  о своем  заболевании  и  собственном  опыте, медицинским работникам необходимо  научиться  переформулировать  то, что  сказал  больной, то есть получить обратную связь.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Чем  с  большим  согласием  больной  приходит  к  заболеванию,  тем  более эффективно  его  лечение.</w:t>
      </w:r>
    </w:p>
    <w:p w:rsidR="00F5188E" w:rsidRPr="00F5188E" w:rsidRDefault="00F5188E" w:rsidP="00F5188E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 </w:t>
      </w:r>
    </w:p>
    <w:p w:rsidR="00F5188E" w:rsidRPr="00F5188E" w:rsidRDefault="00F5188E" w:rsidP="00F5188E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Отдел организационно-методического обеспечения профилактической работы</w:t>
      </w:r>
    </w:p>
    <w:p w:rsidR="00F5188E" w:rsidRPr="00F5188E" w:rsidRDefault="00F5188E" w:rsidP="00F5188E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ОГБУЗ «Центр медицинской профилактики города Старого Оскола»</w:t>
      </w:r>
    </w:p>
    <w:p w:rsidR="00F5188E" w:rsidRPr="00F5188E" w:rsidRDefault="00F5188E" w:rsidP="00F5188E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F5188E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Психолог</w:t>
      </w:r>
      <w:r w:rsidRPr="00F5188E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 Емельянова Анна Александровна</w:t>
      </w:r>
    </w:p>
    <w:p w:rsidR="003554B0" w:rsidRPr="00F5188E" w:rsidRDefault="00F5188E" w:rsidP="00F5188E">
      <w:bookmarkStart w:id="0" w:name="_GoBack"/>
      <w:bookmarkEnd w:id="0"/>
    </w:p>
    <w:sectPr w:rsidR="003554B0" w:rsidRPr="00F5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F3D0E"/>
    <w:multiLevelType w:val="multilevel"/>
    <w:tmpl w:val="08B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C5877"/>
    <w:multiLevelType w:val="multilevel"/>
    <w:tmpl w:val="482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9442D"/>
    <w:rsid w:val="002F6BDE"/>
    <w:rsid w:val="00322786"/>
    <w:rsid w:val="0042140C"/>
    <w:rsid w:val="004739C3"/>
    <w:rsid w:val="00617B00"/>
    <w:rsid w:val="00756AC9"/>
    <w:rsid w:val="0084721D"/>
    <w:rsid w:val="00852785"/>
    <w:rsid w:val="00E72752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8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1131</Words>
  <Characters>6447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2021-10-21T01:32:00Z</dcterms:created>
  <dcterms:modified xsi:type="dcterms:W3CDTF">2021-10-21T01:43:00Z</dcterms:modified>
</cp:coreProperties>
</file>