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96" w:rsidRDefault="00735ECE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Графический обзор </w:t>
      </w:r>
      <w:r w:rsidR="00AD122D" w:rsidRPr="00EB109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C274D"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22D" w:rsidRPr="00EB1096">
        <w:rPr>
          <w:rFonts w:ascii="Times New Roman" w:hAnsi="Times New Roman" w:cs="Times New Roman"/>
          <w:b/>
          <w:sz w:val="28"/>
          <w:szCs w:val="28"/>
        </w:rPr>
        <w:t>с выявленными факторами риска</w:t>
      </w:r>
      <w:r w:rsidR="00152808" w:rsidRPr="00EB10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22D" w:rsidRDefault="00AD122D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4711C">
        <w:rPr>
          <w:rFonts w:ascii="Times New Roman" w:hAnsi="Times New Roman" w:cs="Times New Roman"/>
          <w:b/>
          <w:sz w:val="28"/>
          <w:szCs w:val="28"/>
        </w:rPr>
        <w:t xml:space="preserve">12 месяцев </w:t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D37E2" w:rsidRPr="00EB1096">
        <w:rPr>
          <w:rFonts w:ascii="Times New Roman" w:hAnsi="Times New Roman" w:cs="Times New Roman"/>
          <w:b/>
          <w:sz w:val="28"/>
          <w:szCs w:val="28"/>
        </w:rPr>
        <w:t>2</w:t>
      </w:r>
      <w:r w:rsidR="00856D0D" w:rsidRPr="00EB1096">
        <w:rPr>
          <w:rFonts w:ascii="Times New Roman" w:hAnsi="Times New Roman" w:cs="Times New Roman"/>
          <w:b/>
          <w:sz w:val="28"/>
          <w:szCs w:val="28"/>
        </w:rPr>
        <w:t>1</w:t>
      </w:r>
      <w:r w:rsidRPr="00EB10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B1096" w:rsidRPr="00EB1096" w:rsidRDefault="00EB1096" w:rsidP="00EB1096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2D" w:rsidRPr="00EB1096" w:rsidRDefault="00AD122D" w:rsidP="003D37E2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(по данным комплексного </w:t>
      </w:r>
      <w:proofErr w:type="spellStart"/>
      <w:r w:rsidRPr="00EB1096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EB1096">
        <w:rPr>
          <w:rFonts w:ascii="Times New Roman" w:hAnsi="Times New Roman" w:cs="Times New Roman"/>
          <w:sz w:val="28"/>
          <w:szCs w:val="28"/>
        </w:rPr>
        <w:t xml:space="preserve"> обследования в «Центре здоровья»</w:t>
      </w:r>
      <w:r w:rsidR="00EC274D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ОГБУЗ «Центр </w:t>
      </w:r>
      <w:r w:rsidR="000C7D66" w:rsidRPr="00EB1096">
        <w:rPr>
          <w:rFonts w:ascii="Times New Roman" w:hAnsi="Times New Roman" w:cs="Times New Roman"/>
          <w:sz w:val="28"/>
          <w:szCs w:val="28"/>
        </w:rPr>
        <w:t xml:space="preserve">общественного здоровья и </w:t>
      </w:r>
      <w:r w:rsidRPr="00EB1096">
        <w:rPr>
          <w:rFonts w:ascii="Times New Roman" w:hAnsi="Times New Roman" w:cs="Times New Roman"/>
          <w:sz w:val="28"/>
          <w:szCs w:val="28"/>
        </w:rPr>
        <w:t>медицинской профилактики города Старого Оскола»)</w:t>
      </w:r>
      <w:r w:rsidR="003D37E2" w:rsidRPr="00EB1096">
        <w:rPr>
          <w:rFonts w:ascii="Times New Roman" w:hAnsi="Times New Roman" w:cs="Times New Roman"/>
          <w:sz w:val="28"/>
          <w:szCs w:val="28"/>
        </w:rPr>
        <w:t>.</w:t>
      </w:r>
    </w:p>
    <w:p w:rsidR="003D37E2" w:rsidRPr="00EB1096" w:rsidRDefault="004B1179" w:rsidP="003D37E2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46B89" w:rsidRPr="00EB10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D122D" w:rsidRPr="00EB1096" w:rsidRDefault="00AD122D" w:rsidP="00E4711C">
      <w:pPr>
        <w:pStyle w:val="a7"/>
        <w:numPr>
          <w:ilvl w:val="0"/>
          <w:numId w:val="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EB1096">
        <w:rPr>
          <w:rFonts w:ascii="Times New Roman" w:hAnsi="Times New Roman" w:cs="Times New Roman"/>
          <w:sz w:val="28"/>
          <w:szCs w:val="28"/>
        </w:rPr>
        <w:t xml:space="preserve">Всего обследовано </w:t>
      </w:r>
      <w:r w:rsidR="00E4711C">
        <w:rPr>
          <w:rFonts w:ascii="Times New Roman" w:hAnsi="Times New Roman" w:cs="Times New Roman"/>
          <w:sz w:val="28"/>
          <w:szCs w:val="28"/>
        </w:rPr>
        <w:t xml:space="preserve">8576 </w:t>
      </w:r>
      <w:r w:rsidRPr="00EB1096">
        <w:rPr>
          <w:rFonts w:ascii="Times New Roman" w:hAnsi="Times New Roman" w:cs="Times New Roman"/>
          <w:sz w:val="28"/>
          <w:szCs w:val="28"/>
        </w:rPr>
        <w:t>человек</w:t>
      </w:r>
      <w:r w:rsidR="00856D0D" w:rsidRPr="00EB1096">
        <w:rPr>
          <w:rFonts w:ascii="Times New Roman" w:hAnsi="Times New Roman" w:cs="Times New Roman"/>
          <w:sz w:val="28"/>
          <w:szCs w:val="28"/>
        </w:rPr>
        <w:t>. Из них</w:t>
      </w:r>
      <w:r w:rsidR="003D37E2" w:rsidRPr="00EB1096">
        <w:rPr>
          <w:rFonts w:ascii="Times New Roman" w:hAnsi="Times New Roman" w:cs="Times New Roman"/>
          <w:sz w:val="28"/>
          <w:szCs w:val="28"/>
        </w:rPr>
        <w:t>:</w:t>
      </w:r>
      <w:r w:rsidR="009B21E7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>муж</w:t>
      </w:r>
      <w:r w:rsidR="009B21E7" w:rsidRPr="00EB1096">
        <w:rPr>
          <w:rFonts w:ascii="Times New Roman" w:hAnsi="Times New Roman" w:cs="Times New Roman"/>
          <w:sz w:val="28"/>
          <w:szCs w:val="28"/>
        </w:rPr>
        <w:t>чин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 – </w:t>
      </w:r>
      <w:r w:rsidR="00E4711C">
        <w:rPr>
          <w:rFonts w:ascii="Times New Roman" w:hAnsi="Times New Roman" w:cs="Times New Roman"/>
          <w:sz w:val="28"/>
          <w:szCs w:val="28"/>
        </w:rPr>
        <w:t>3318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, </w:t>
      </w:r>
      <w:r w:rsidR="009B21E7" w:rsidRPr="00EB1096">
        <w:rPr>
          <w:rFonts w:ascii="Times New Roman" w:hAnsi="Times New Roman" w:cs="Times New Roman"/>
          <w:sz w:val="28"/>
          <w:szCs w:val="28"/>
        </w:rPr>
        <w:t xml:space="preserve"> </w:t>
      </w:r>
      <w:r w:rsidRPr="00EB1096">
        <w:rPr>
          <w:rFonts w:ascii="Times New Roman" w:hAnsi="Times New Roman" w:cs="Times New Roman"/>
          <w:sz w:val="28"/>
          <w:szCs w:val="28"/>
        </w:rPr>
        <w:t xml:space="preserve"> жен</w:t>
      </w:r>
      <w:r w:rsidR="009B21E7" w:rsidRPr="00EB1096">
        <w:rPr>
          <w:rFonts w:ascii="Times New Roman" w:hAnsi="Times New Roman" w:cs="Times New Roman"/>
          <w:sz w:val="28"/>
          <w:szCs w:val="28"/>
        </w:rPr>
        <w:t>щин</w:t>
      </w:r>
      <w:r w:rsidR="003D37E2" w:rsidRPr="00EB1096">
        <w:rPr>
          <w:rFonts w:ascii="Times New Roman" w:hAnsi="Times New Roman" w:cs="Times New Roman"/>
          <w:sz w:val="28"/>
          <w:szCs w:val="28"/>
        </w:rPr>
        <w:t xml:space="preserve"> – </w:t>
      </w:r>
      <w:r w:rsidR="00E4711C">
        <w:rPr>
          <w:rFonts w:ascii="Times New Roman" w:hAnsi="Times New Roman" w:cs="Times New Roman"/>
          <w:sz w:val="28"/>
          <w:szCs w:val="28"/>
        </w:rPr>
        <w:t>5258</w:t>
      </w:r>
      <w:r w:rsidR="003D37E2" w:rsidRPr="00EB1096">
        <w:rPr>
          <w:rFonts w:ascii="Times New Roman" w:hAnsi="Times New Roman" w:cs="Times New Roman"/>
          <w:sz w:val="28"/>
          <w:szCs w:val="28"/>
        </w:rPr>
        <w:t>.</w:t>
      </w:r>
    </w:p>
    <w:p w:rsidR="00EC274D" w:rsidRPr="00EB1096" w:rsidRDefault="00EC274D" w:rsidP="003D37E2">
      <w:pPr>
        <w:spacing w:after="0" w:line="240" w:lineRule="auto"/>
        <w:ind w:left="142" w:firstLine="425"/>
        <w:rPr>
          <w:rFonts w:ascii="Times New Roman" w:hAnsi="Times New Roman" w:cs="Times New Roman"/>
          <w:sz w:val="28"/>
          <w:szCs w:val="28"/>
        </w:rPr>
      </w:pPr>
    </w:p>
    <w:p w:rsidR="00846B89" w:rsidRPr="00EB1096" w:rsidRDefault="009B21E7" w:rsidP="00C73067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 xml:space="preserve">Всего выявлено </w:t>
      </w:r>
      <w:r w:rsidR="00D86C04" w:rsidRPr="00EB1096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EB1096">
        <w:rPr>
          <w:rFonts w:ascii="Times New Roman" w:hAnsi="Times New Roman" w:cs="Times New Roman"/>
          <w:b/>
          <w:sz w:val="28"/>
          <w:szCs w:val="28"/>
        </w:rPr>
        <w:t>с факторами риска в процентах</w:t>
      </w:r>
    </w:p>
    <w:p w:rsidR="00846B89" w:rsidRDefault="00846B89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46B89" w:rsidRDefault="00E4711C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4711C">
        <w:rPr>
          <w:rFonts w:ascii="Times New Roman" w:hAnsi="Times New Roman" w:cs="Times New Roman"/>
          <w:noProof/>
        </w:rPr>
        <w:drawing>
          <wp:inline distT="0" distB="0" distL="0" distR="0">
            <wp:extent cx="5426906" cy="3253154"/>
            <wp:effectExtent l="19050" t="0" r="21394" b="4396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F4635" w:rsidRDefault="001F4635" w:rsidP="00846B8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EB1096" w:rsidRDefault="00EB1096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BB" w:rsidRPr="00EB1096" w:rsidRDefault="00984BBF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>Распределение факторо</w:t>
      </w:r>
      <w:r w:rsidR="00AA1875" w:rsidRPr="00EB1096">
        <w:rPr>
          <w:rFonts w:ascii="Times New Roman" w:hAnsi="Times New Roman" w:cs="Times New Roman"/>
          <w:b/>
          <w:sz w:val="28"/>
          <w:szCs w:val="28"/>
        </w:rPr>
        <w:t>в риска в процентах среди женщин</w:t>
      </w:r>
    </w:p>
    <w:p w:rsidR="006C3DBB" w:rsidRPr="00EB1096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66" w:rsidRDefault="00E4711C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11C">
        <w:rPr>
          <w:rFonts w:ascii="Times New Roman" w:hAnsi="Times New Roman" w:cs="Times New Roman"/>
          <w:b/>
        </w:rPr>
        <w:drawing>
          <wp:inline distT="0" distB="0" distL="0" distR="0">
            <wp:extent cx="5246174" cy="3156438"/>
            <wp:effectExtent l="19050" t="0" r="11626" b="5862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3DBB" w:rsidRDefault="006C3DBB" w:rsidP="00AD4E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1096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03D9" w:rsidRPr="00EB1096" w:rsidRDefault="007E1434" w:rsidP="00C73067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96">
        <w:rPr>
          <w:rFonts w:ascii="Times New Roman" w:hAnsi="Times New Roman" w:cs="Times New Roman"/>
          <w:b/>
          <w:sz w:val="28"/>
          <w:szCs w:val="28"/>
        </w:rPr>
        <w:t>Распределение факторов</w:t>
      </w:r>
      <w:r w:rsidR="00EB1096">
        <w:rPr>
          <w:rFonts w:ascii="Times New Roman" w:hAnsi="Times New Roman" w:cs="Times New Roman"/>
          <w:b/>
          <w:sz w:val="28"/>
          <w:szCs w:val="28"/>
        </w:rPr>
        <w:t xml:space="preserve"> риска в процентах среди мужчин</w:t>
      </w:r>
    </w:p>
    <w:p w:rsidR="00EB1096" w:rsidRPr="00846B89" w:rsidRDefault="00EB1096" w:rsidP="00C73067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46B89" w:rsidRDefault="00E4711C" w:rsidP="00AD4E13">
      <w:pPr>
        <w:tabs>
          <w:tab w:val="left" w:pos="6015"/>
        </w:tabs>
        <w:spacing w:after="0"/>
        <w:jc w:val="center"/>
      </w:pPr>
      <w:r w:rsidRPr="00E4711C">
        <w:drawing>
          <wp:inline distT="0" distB="0" distL="0" distR="0">
            <wp:extent cx="5537688" cy="3297115"/>
            <wp:effectExtent l="19050" t="0" r="24912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3067" w:rsidRDefault="00403B05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  <w:r w:rsidRPr="00D244AF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C73067" w:rsidRDefault="00C73067" w:rsidP="00AD4E13">
      <w:pPr>
        <w:tabs>
          <w:tab w:val="left" w:pos="6015"/>
        </w:tabs>
        <w:spacing w:after="0"/>
        <w:jc w:val="right"/>
        <w:rPr>
          <w:sz w:val="20"/>
          <w:szCs w:val="20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B1096" w:rsidRDefault="00EB1096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D4E13" w:rsidRPr="00EB109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 xml:space="preserve">ОГБУЗ «Центр </w:t>
      </w:r>
      <w:r w:rsidR="000C7D66" w:rsidRPr="00EB1096">
        <w:rPr>
          <w:rFonts w:ascii="Times New Roman" w:hAnsi="Times New Roman" w:cs="Times New Roman"/>
          <w:i/>
          <w:sz w:val="24"/>
          <w:szCs w:val="24"/>
        </w:rPr>
        <w:t xml:space="preserve">общественного здоровья и </w:t>
      </w:r>
      <w:proofErr w:type="gramStart"/>
      <w:r w:rsidRPr="00EB1096">
        <w:rPr>
          <w:rFonts w:ascii="Times New Roman" w:hAnsi="Times New Roman" w:cs="Times New Roman"/>
          <w:i/>
          <w:sz w:val="24"/>
          <w:szCs w:val="24"/>
        </w:rPr>
        <w:t>медицинской</w:t>
      </w:r>
      <w:proofErr w:type="gramEnd"/>
      <w:r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612F" w:rsidRPr="00EB1096" w:rsidRDefault="00403B05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>профилактики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D4E13" w:rsidRPr="00EB109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D4E13" w:rsidRPr="00EB1096">
        <w:rPr>
          <w:rFonts w:ascii="Times New Roman" w:hAnsi="Times New Roman" w:cs="Times New Roman"/>
          <w:i/>
          <w:sz w:val="24"/>
          <w:szCs w:val="24"/>
        </w:rPr>
        <w:t>.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Стар</w:t>
      </w:r>
      <w:r w:rsidR="00D86C04" w:rsidRPr="00EB1096">
        <w:rPr>
          <w:rFonts w:ascii="Times New Roman" w:hAnsi="Times New Roman" w:cs="Times New Roman"/>
          <w:i/>
          <w:sz w:val="24"/>
          <w:szCs w:val="24"/>
        </w:rPr>
        <w:t>ый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Оскол »                                                                                                                                                          </w:t>
      </w:r>
    </w:p>
    <w:p w:rsidR="009B21E7" w:rsidRPr="00EB1096" w:rsidRDefault="00B4612F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>Зав</w:t>
      </w:r>
      <w:r w:rsidR="00AD4E13" w:rsidRPr="00EB1096">
        <w:rPr>
          <w:rFonts w:ascii="Times New Roman" w:hAnsi="Times New Roman" w:cs="Times New Roman"/>
          <w:i/>
          <w:sz w:val="24"/>
          <w:szCs w:val="24"/>
        </w:rPr>
        <w:t>.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отделом мониторинга </w:t>
      </w:r>
      <w:r w:rsidR="00A20757">
        <w:rPr>
          <w:rFonts w:ascii="Times New Roman" w:hAnsi="Times New Roman" w:cs="Times New Roman"/>
          <w:i/>
          <w:sz w:val="24"/>
          <w:szCs w:val="24"/>
        </w:rPr>
        <w:t>факторов риска</w:t>
      </w:r>
      <w:r w:rsidRPr="00EB1096">
        <w:rPr>
          <w:rFonts w:ascii="Times New Roman" w:hAnsi="Times New Roman" w:cs="Times New Roman"/>
          <w:i/>
          <w:sz w:val="24"/>
          <w:szCs w:val="24"/>
        </w:rPr>
        <w:t xml:space="preserve"> врач-терапевт </w:t>
      </w:r>
      <w:proofErr w:type="spellStart"/>
      <w:r w:rsidRPr="00EB1096">
        <w:rPr>
          <w:rFonts w:ascii="Times New Roman" w:hAnsi="Times New Roman" w:cs="Times New Roman"/>
          <w:i/>
          <w:sz w:val="24"/>
          <w:szCs w:val="24"/>
        </w:rPr>
        <w:t>Смольникова</w:t>
      </w:r>
      <w:proofErr w:type="spellEnd"/>
      <w:r w:rsidRPr="00EB1096">
        <w:rPr>
          <w:rFonts w:ascii="Times New Roman" w:hAnsi="Times New Roman" w:cs="Times New Roman"/>
          <w:i/>
          <w:sz w:val="24"/>
          <w:szCs w:val="24"/>
        </w:rPr>
        <w:t xml:space="preserve"> Л.А.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6B89" w:rsidRPr="00EB1096" w:rsidRDefault="00AD4E13" w:rsidP="00AD4E13">
      <w:pPr>
        <w:tabs>
          <w:tab w:val="left" w:pos="6015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B1096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 отдела 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мониторинга здоровья </w:t>
      </w:r>
      <w:r w:rsidR="009B21E7" w:rsidRPr="00EB1096">
        <w:rPr>
          <w:rFonts w:ascii="Times New Roman" w:hAnsi="Times New Roman" w:cs="Times New Roman"/>
          <w:i/>
          <w:sz w:val="24"/>
          <w:szCs w:val="24"/>
        </w:rPr>
        <w:t>Н.А.Мартынова</w:t>
      </w:r>
      <w:r w:rsidR="00403B05" w:rsidRPr="00EB10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46B89" w:rsidRPr="00EB1096" w:rsidSect="000C7D66">
      <w:pgSz w:w="11906" w:h="16838"/>
      <w:pgMar w:top="680" w:right="851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96524"/>
    <w:multiLevelType w:val="hybridMultilevel"/>
    <w:tmpl w:val="B4DA8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AA"/>
    <w:rsid w:val="000103D9"/>
    <w:rsid w:val="00041C4D"/>
    <w:rsid w:val="0006783F"/>
    <w:rsid w:val="000C7D66"/>
    <w:rsid w:val="00117240"/>
    <w:rsid w:val="00152808"/>
    <w:rsid w:val="001671C5"/>
    <w:rsid w:val="00180A86"/>
    <w:rsid w:val="001C48D1"/>
    <w:rsid w:val="001D4D18"/>
    <w:rsid w:val="001F4635"/>
    <w:rsid w:val="00244DA3"/>
    <w:rsid w:val="002564C6"/>
    <w:rsid w:val="00266ED7"/>
    <w:rsid w:val="00277E14"/>
    <w:rsid w:val="0029720C"/>
    <w:rsid w:val="00297AFA"/>
    <w:rsid w:val="002E0FE5"/>
    <w:rsid w:val="00311850"/>
    <w:rsid w:val="00332386"/>
    <w:rsid w:val="00334678"/>
    <w:rsid w:val="00346D19"/>
    <w:rsid w:val="003522C0"/>
    <w:rsid w:val="00386140"/>
    <w:rsid w:val="00393293"/>
    <w:rsid w:val="003A162E"/>
    <w:rsid w:val="003A340A"/>
    <w:rsid w:val="003A4E51"/>
    <w:rsid w:val="003A4FE6"/>
    <w:rsid w:val="003D37E2"/>
    <w:rsid w:val="003E0BBB"/>
    <w:rsid w:val="00403B05"/>
    <w:rsid w:val="0041595D"/>
    <w:rsid w:val="004316B2"/>
    <w:rsid w:val="00456245"/>
    <w:rsid w:val="00470F76"/>
    <w:rsid w:val="004746C5"/>
    <w:rsid w:val="00497B5A"/>
    <w:rsid w:val="004B1179"/>
    <w:rsid w:val="00521FFC"/>
    <w:rsid w:val="0052403C"/>
    <w:rsid w:val="00555808"/>
    <w:rsid w:val="00581175"/>
    <w:rsid w:val="005A616A"/>
    <w:rsid w:val="005D2031"/>
    <w:rsid w:val="0060216D"/>
    <w:rsid w:val="0060374A"/>
    <w:rsid w:val="00611839"/>
    <w:rsid w:val="006A4212"/>
    <w:rsid w:val="006C3DBB"/>
    <w:rsid w:val="00713AD4"/>
    <w:rsid w:val="00735ECE"/>
    <w:rsid w:val="00736F63"/>
    <w:rsid w:val="0078686B"/>
    <w:rsid w:val="007B0597"/>
    <w:rsid w:val="007E1434"/>
    <w:rsid w:val="008140D1"/>
    <w:rsid w:val="00821477"/>
    <w:rsid w:val="008357DF"/>
    <w:rsid w:val="00841D71"/>
    <w:rsid w:val="00846B89"/>
    <w:rsid w:val="00846F7E"/>
    <w:rsid w:val="00856D0D"/>
    <w:rsid w:val="00863004"/>
    <w:rsid w:val="0089017D"/>
    <w:rsid w:val="008D2BD3"/>
    <w:rsid w:val="008F5B6E"/>
    <w:rsid w:val="009304BB"/>
    <w:rsid w:val="00981774"/>
    <w:rsid w:val="00984BBF"/>
    <w:rsid w:val="009B21E7"/>
    <w:rsid w:val="009E286E"/>
    <w:rsid w:val="00A16C34"/>
    <w:rsid w:val="00A20757"/>
    <w:rsid w:val="00A354B0"/>
    <w:rsid w:val="00A45298"/>
    <w:rsid w:val="00A722CC"/>
    <w:rsid w:val="00AA1875"/>
    <w:rsid w:val="00AD122D"/>
    <w:rsid w:val="00AD4E13"/>
    <w:rsid w:val="00B00FFD"/>
    <w:rsid w:val="00B4612F"/>
    <w:rsid w:val="00B764C5"/>
    <w:rsid w:val="00B76FAA"/>
    <w:rsid w:val="00BA2DCB"/>
    <w:rsid w:val="00BC244A"/>
    <w:rsid w:val="00BC4706"/>
    <w:rsid w:val="00BC49AD"/>
    <w:rsid w:val="00C13D75"/>
    <w:rsid w:val="00C154FD"/>
    <w:rsid w:val="00C64C3E"/>
    <w:rsid w:val="00C73067"/>
    <w:rsid w:val="00D244AF"/>
    <w:rsid w:val="00D313D9"/>
    <w:rsid w:val="00D42833"/>
    <w:rsid w:val="00D55063"/>
    <w:rsid w:val="00D65230"/>
    <w:rsid w:val="00D67240"/>
    <w:rsid w:val="00D735DA"/>
    <w:rsid w:val="00D86C04"/>
    <w:rsid w:val="00D931BD"/>
    <w:rsid w:val="00DA278A"/>
    <w:rsid w:val="00E322CE"/>
    <w:rsid w:val="00E374EA"/>
    <w:rsid w:val="00E4711C"/>
    <w:rsid w:val="00E741D3"/>
    <w:rsid w:val="00E924B0"/>
    <w:rsid w:val="00EA5EF8"/>
    <w:rsid w:val="00EB1096"/>
    <w:rsid w:val="00EB45C2"/>
    <w:rsid w:val="00EC274D"/>
    <w:rsid w:val="00EC55CE"/>
    <w:rsid w:val="00ED6660"/>
    <w:rsid w:val="00EE2AEA"/>
    <w:rsid w:val="00EE3709"/>
    <w:rsid w:val="00F1420F"/>
    <w:rsid w:val="00F2145E"/>
    <w:rsid w:val="00F26A78"/>
    <w:rsid w:val="00F40DEF"/>
    <w:rsid w:val="00F440E9"/>
    <w:rsid w:val="00F9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semiHidden/>
    <w:unhideWhenUsed/>
    <w:qFormat/>
    <w:rsid w:val="003E0B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List Paragraph"/>
    <w:basedOn w:val="a"/>
    <w:uiPriority w:val="34"/>
    <w:qFormat/>
    <w:rsid w:val="00297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ЦЗ!$G$7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ЦЗ!$A$8:$F$16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ЦЗ!$G$8:$G$16</c:f>
              <c:numCache>
                <c:formatCode>General</c:formatCode>
                <c:ptCount val="9"/>
                <c:pt idx="0">
                  <c:v>8.9</c:v>
                </c:pt>
                <c:pt idx="1">
                  <c:v>26</c:v>
                </c:pt>
                <c:pt idx="2">
                  <c:v>7.08</c:v>
                </c:pt>
                <c:pt idx="3">
                  <c:v>48.4</c:v>
                </c:pt>
                <c:pt idx="4">
                  <c:v>39</c:v>
                </c:pt>
                <c:pt idx="5">
                  <c:v>44.7</c:v>
                </c:pt>
                <c:pt idx="6">
                  <c:v>1.0000000000000002E-2</c:v>
                </c:pt>
                <c:pt idx="7">
                  <c:v>8.6</c:v>
                </c:pt>
                <c:pt idx="8">
                  <c:v>19</c:v>
                </c:pt>
              </c:numCache>
            </c:numRef>
          </c:val>
        </c:ser>
        <c:shape val="cylinder"/>
        <c:axId val="28152192"/>
        <c:axId val="28154880"/>
        <c:axId val="0"/>
      </c:bar3DChart>
      <c:catAx>
        <c:axId val="28152192"/>
        <c:scaling>
          <c:orientation val="minMax"/>
        </c:scaling>
        <c:axPos val="l"/>
        <c:tickLblPos val="nextTo"/>
        <c:crossAx val="28154880"/>
        <c:crosses val="autoZero"/>
        <c:auto val="1"/>
        <c:lblAlgn val="ctr"/>
        <c:lblOffset val="100"/>
      </c:catAx>
      <c:valAx>
        <c:axId val="28154880"/>
        <c:scaling>
          <c:orientation val="minMax"/>
        </c:scaling>
        <c:axPos val="b"/>
        <c:majorGridlines/>
        <c:numFmt formatCode="General" sourceLinked="1"/>
        <c:tickLblPos val="nextTo"/>
        <c:crossAx val="28152192"/>
        <c:crosses val="autoZero"/>
        <c:crossBetween val="between"/>
      </c:valAx>
    </c:plotArea>
    <c:legend>
      <c:legendPos val="r"/>
    </c:legend>
    <c:plotVisOnly val="1"/>
  </c:chart>
  <c:spPr>
    <a:ln w="190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ЦЗ!$G$22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ЦЗ!$A$23:$F$31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ЦЗ!$G$23:$G$31</c:f>
              <c:numCache>
                <c:formatCode>General</c:formatCode>
                <c:ptCount val="9"/>
                <c:pt idx="0">
                  <c:v>10.8</c:v>
                </c:pt>
                <c:pt idx="1">
                  <c:v>32.1</c:v>
                </c:pt>
                <c:pt idx="2">
                  <c:v>8.2000000000000011</c:v>
                </c:pt>
                <c:pt idx="3">
                  <c:v>51.8</c:v>
                </c:pt>
                <c:pt idx="4">
                  <c:v>41.4</c:v>
                </c:pt>
                <c:pt idx="5">
                  <c:v>48</c:v>
                </c:pt>
                <c:pt idx="6">
                  <c:v>0</c:v>
                </c:pt>
                <c:pt idx="7">
                  <c:v>4.4000000000000004</c:v>
                </c:pt>
                <c:pt idx="8">
                  <c:v>20.8</c:v>
                </c:pt>
              </c:numCache>
            </c:numRef>
          </c:val>
        </c:ser>
        <c:shape val="cylinder"/>
        <c:axId val="28392064"/>
        <c:axId val="28455680"/>
        <c:axId val="0"/>
      </c:bar3DChart>
      <c:catAx>
        <c:axId val="28392064"/>
        <c:scaling>
          <c:orientation val="minMax"/>
        </c:scaling>
        <c:axPos val="l"/>
        <c:tickLblPos val="nextTo"/>
        <c:crossAx val="28455680"/>
        <c:crosses val="autoZero"/>
        <c:auto val="1"/>
        <c:lblAlgn val="ctr"/>
        <c:lblOffset val="100"/>
      </c:catAx>
      <c:valAx>
        <c:axId val="28455680"/>
        <c:scaling>
          <c:orientation val="minMax"/>
        </c:scaling>
        <c:axPos val="b"/>
        <c:majorGridlines/>
        <c:numFmt formatCode="General" sourceLinked="1"/>
        <c:tickLblPos val="nextTo"/>
        <c:crossAx val="28392064"/>
        <c:crosses val="autoZero"/>
        <c:crossBetween val="between"/>
      </c:valAx>
    </c:plotArea>
    <c:legend>
      <c:legendPos val="r"/>
    </c:legend>
    <c:plotVisOnly val="1"/>
  </c:chart>
  <c:spPr>
    <a:ln w="19050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ЦЗ!$G$34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5">
                <a:lumMod val="50000"/>
              </a:schemeClr>
            </a:solidFill>
          </c:spPr>
          <c:dLbls>
            <c:showVal val="1"/>
          </c:dLbls>
          <c:cat>
            <c:strRef>
              <c:f>ЦЗ!$A$35:$F$43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ЦЗ!$G$35:$G$43</c:f>
              <c:numCache>
                <c:formatCode>General</c:formatCode>
                <c:ptCount val="9"/>
                <c:pt idx="0">
                  <c:v>5.9</c:v>
                </c:pt>
                <c:pt idx="1">
                  <c:v>16.3</c:v>
                </c:pt>
                <c:pt idx="2">
                  <c:v>5.2</c:v>
                </c:pt>
                <c:pt idx="3">
                  <c:v>43.1</c:v>
                </c:pt>
                <c:pt idx="4">
                  <c:v>35.200000000000003</c:v>
                </c:pt>
                <c:pt idx="5">
                  <c:v>39.5</c:v>
                </c:pt>
                <c:pt idx="6">
                  <c:v>3.0000000000000002E-2</c:v>
                </c:pt>
                <c:pt idx="7">
                  <c:v>15.3</c:v>
                </c:pt>
                <c:pt idx="8">
                  <c:v>16.2</c:v>
                </c:pt>
              </c:numCache>
            </c:numRef>
          </c:val>
        </c:ser>
        <c:shape val="cylinder"/>
        <c:axId val="29177344"/>
        <c:axId val="29226880"/>
        <c:axId val="0"/>
      </c:bar3DChart>
      <c:catAx>
        <c:axId val="29177344"/>
        <c:scaling>
          <c:orientation val="minMax"/>
        </c:scaling>
        <c:axPos val="l"/>
        <c:tickLblPos val="nextTo"/>
        <c:crossAx val="29226880"/>
        <c:crosses val="autoZero"/>
        <c:auto val="1"/>
        <c:lblAlgn val="ctr"/>
        <c:lblOffset val="100"/>
      </c:catAx>
      <c:valAx>
        <c:axId val="29226880"/>
        <c:scaling>
          <c:orientation val="minMax"/>
        </c:scaling>
        <c:axPos val="b"/>
        <c:majorGridlines/>
        <c:numFmt formatCode="General" sourceLinked="1"/>
        <c:tickLblPos val="nextTo"/>
        <c:crossAx val="29177344"/>
        <c:crosses val="autoZero"/>
        <c:crossBetween val="between"/>
      </c:valAx>
    </c:plotArea>
    <c:legend>
      <c:legendPos val="r"/>
    </c:legend>
    <c:plotVisOnly val="1"/>
  </c:chart>
  <c:spPr>
    <a:ln w="19050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880C7B-5878-44B7-A12B-2503CCAD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</cp:lastModifiedBy>
  <cp:revision>72</cp:revision>
  <cp:lastPrinted>2022-01-17T07:12:00Z</cp:lastPrinted>
  <dcterms:created xsi:type="dcterms:W3CDTF">2018-04-13T11:19:00Z</dcterms:created>
  <dcterms:modified xsi:type="dcterms:W3CDTF">2022-01-17T07:27:00Z</dcterms:modified>
</cp:coreProperties>
</file>