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9EA6" w14:textId="407E60D1" w:rsidR="001149AE" w:rsidRPr="005D72FA" w:rsidRDefault="001149AE" w:rsidP="005D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2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Причины инсульта </w:t>
      </w:r>
      <w:r w:rsidR="00BB3325" w:rsidRPr="005D72FA">
        <w:rPr>
          <w:rFonts w:ascii="Times New Roman" w:hAnsi="Times New Roman" w:cs="Times New Roman"/>
          <w:b/>
          <w:color w:val="000000"/>
          <w:sz w:val="28"/>
          <w:szCs w:val="28"/>
        </w:rPr>
        <w:t>в молодом возрасте</w:t>
      </w:r>
    </w:p>
    <w:p w14:paraId="65B0F1D5" w14:textId="77777777" w:rsidR="00765345" w:rsidRDefault="00765345" w:rsidP="005D7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6CF32F5" wp14:editId="3520628E">
            <wp:extent cx="5727725" cy="2997642"/>
            <wp:effectExtent l="0" t="0" r="6350" b="0"/>
            <wp:docPr id="1" name="Рисунок 1" descr="https://images.techinsider.ru/upload/img_cache/b5d/b5d4b94bdae5202b705384a2e0354dc5_ce_1440x756x0x116_cropped_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chinsider.ru/upload/img_cache/b5d/b5d4b94bdae5202b705384a2e0354dc5_ce_1440x756x0x116_cropped_1200x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60" cy="305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59EF" w14:textId="77777777" w:rsidR="00765345" w:rsidRDefault="00765345" w:rsidP="00765345">
      <w:pPr>
        <w:rPr>
          <w:rFonts w:ascii="Times New Roman" w:hAnsi="Times New Roman" w:cs="Times New Roman"/>
          <w:b/>
          <w:sz w:val="24"/>
          <w:szCs w:val="24"/>
        </w:rPr>
      </w:pPr>
      <w:r w:rsidRPr="00881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0D95" w14:textId="0EE9729F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5345" w:rsidRPr="005D72FA">
        <w:rPr>
          <w:rFonts w:ascii="Times New Roman" w:hAnsi="Times New Roman" w:cs="Times New Roman"/>
          <w:sz w:val="24"/>
          <w:szCs w:val="24"/>
        </w:rPr>
        <w:t xml:space="preserve">Инсульт у молодых в настоящее время не является чем-то необычным. Это заболевание стремительно «помолодело». Печально, что врачи экстренных служб часто воспринимают симптомы удара за признаки других заболеваний, в том числе психогенных. Инсульт в молодом возрасте, согласно ВОЗ, переносится пациентами в промежутке от 15 до 45 лет. Молодые пациенты редко могут заподозрить у себя острые нарушения мозгового кровообращения, так как традиционно инсульт считается заболеванием пожилых людей. Частота встречаемости ишемического инсульта у людей молодого возраста составляет 5-14%, причем женщины более подвержены заболеванию, чем мужчины. Пороки сердца, операции на этом органе, нарушения гормонального фона значительно повышают риск развития ишемического инсульта среди молодежи. Причиной чаще всего является </w:t>
      </w:r>
      <w:proofErr w:type="spellStart"/>
      <w:r w:rsidR="00765345" w:rsidRPr="005D72FA">
        <w:rPr>
          <w:rFonts w:ascii="Times New Roman" w:hAnsi="Times New Roman" w:cs="Times New Roman"/>
          <w:sz w:val="24"/>
          <w:szCs w:val="24"/>
        </w:rPr>
        <w:t>диссекция</w:t>
      </w:r>
      <w:proofErr w:type="spellEnd"/>
      <w:r w:rsidR="00765345" w:rsidRPr="005D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45" w:rsidRPr="005D72FA">
        <w:rPr>
          <w:rFonts w:ascii="Times New Roman" w:hAnsi="Times New Roman" w:cs="Times New Roman"/>
          <w:sz w:val="24"/>
          <w:szCs w:val="24"/>
        </w:rPr>
        <w:t>интракраниальных</w:t>
      </w:r>
      <w:proofErr w:type="spellEnd"/>
      <w:r w:rsidR="00765345" w:rsidRPr="005D72FA">
        <w:rPr>
          <w:rFonts w:ascii="Times New Roman" w:hAnsi="Times New Roman" w:cs="Times New Roman"/>
          <w:sz w:val="24"/>
          <w:szCs w:val="24"/>
        </w:rPr>
        <w:t xml:space="preserve"> и экстракраниальных артерий. На втором месте — кардиогенная эмболия.</w:t>
      </w:r>
    </w:p>
    <w:p w14:paraId="63258DC8" w14:textId="77777777" w:rsidR="005D72FA" w:rsidRDefault="005D72FA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EC398" w14:textId="31674DEF" w:rsidR="001149AE" w:rsidRPr="005D72FA" w:rsidRDefault="00765345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пациентов молодого возраста механизм возникновения инсульта другой, чем у пожилых больных, поэтому требуется иной подход к диагностике и терапии</w:t>
      </w:r>
    </w:p>
    <w:p w14:paraId="32F01E37" w14:textId="6AAC1A6D" w:rsidR="00765345" w:rsidRPr="005D72FA" w:rsidRDefault="00765345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инсульта в молодом возрасте </w:t>
      </w:r>
    </w:p>
    <w:p w14:paraId="40C3DFA0" w14:textId="369EC36F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белка в крови, болезни кровеносной системы;</w:t>
      </w:r>
    </w:p>
    <w:p w14:paraId="3566C715" w14:textId="674E6C47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 сердечной мышцы и сосудов;</w:t>
      </w:r>
    </w:p>
    <w:p w14:paraId="42F02ED2" w14:textId="086FEC29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14:paraId="1340FEFD" w14:textId="13B24015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инфекционные заболевания;</w:t>
      </w:r>
    </w:p>
    <w:p w14:paraId="3F82FB70" w14:textId="19F235D8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доброкачественные и злокачественные опухоли;</w:t>
      </w:r>
    </w:p>
    <w:p w14:paraId="1EF4D520" w14:textId="6AE0ABDA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действия препаратов;</w:t>
      </w:r>
    </w:p>
    <w:p w14:paraId="31A0F382" w14:textId="1FDCFB40" w:rsidR="00765345" w:rsidRPr="005D72FA" w:rsidRDefault="001149AE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привычки.</w:t>
      </w:r>
    </w:p>
    <w:p w14:paraId="1DBBC747" w14:textId="77777777" w:rsidR="005D72FA" w:rsidRDefault="005D72FA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A95A0" w14:textId="32BD2832" w:rsidR="00765345" w:rsidRPr="005D72FA" w:rsidRDefault="00765345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белка в крови — это тревожный симптом, который является важным показателем белкового обмена. Чем выше уровень протеинов, тем серьезнее болезнь. Это может быть аутоиммунный процесс или бактериальное заболевание, а также некоторые хронические патологии, например, полиартрит. Высокий уровень белка — это причина закупорки артерий и образования микротромбов.</w:t>
      </w:r>
    </w:p>
    <w:p w14:paraId="593AD4F8" w14:textId="77777777" w:rsidR="00765345" w:rsidRPr="005D72FA" w:rsidRDefault="00765345" w:rsidP="005D72FA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Инфекционные болезни также могут стать фактором риска возникновения приступа — они оказывают влияние на биохимический состав крови. Примеры таких инфекций — энцефалит, менингит, герпес.</w:t>
      </w:r>
    </w:p>
    <w:p w14:paraId="410910A0" w14:textId="77777777" w:rsidR="00765345" w:rsidRPr="005D72FA" w:rsidRDefault="00765345" w:rsidP="005D72FA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как первого, так и второго типа поражает сосуды и сердце. Патология в системе и вызывает нарушения мозгового кровотока.</w:t>
      </w:r>
    </w:p>
    <w:p w14:paraId="13CF9E7F" w14:textId="77777777" w:rsidR="00765345" w:rsidRPr="005D72FA" w:rsidRDefault="00765345" w:rsidP="005D72FA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Опухоли (доброкачественные и злокачественные) при увеличении в размерах непосредственно влияют на кровообращение, механически сдавливают кровеносные сосуды.</w:t>
      </w:r>
    </w:p>
    <w:p w14:paraId="661E72C9" w14:textId="0AA6D2CF" w:rsidR="00765345" w:rsidRDefault="00765345" w:rsidP="005D72FA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побочных действий некоторых лекарственных препаратов могут быть состояния, приводящие к инсульту. В последнее время с развитием соцсетей и интернета проблема приобрела устрашающие </w:t>
      </w:r>
      <w:proofErr w:type="spellStart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</w:t>
      </w:r>
      <w:r w:rsidR="00A243A0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proofErr w:type="spellEnd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больные могут и без помощи врачей найти описание любого препарата, назначить его себе (опять же без анализов и обследований) и купить без рецепта (тоже через интернет)Особенно внимательно нужно относиться к гормонам (или тем веществам, которые влияют на их уровень), в том числе к противозачаточным таблеткам.</w:t>
      </w:r>
    </w:p>
    <w:p w14:paraId="3CF2055F" w14:textId="77777777" w:rsidR="005D72FA" w:rsidRPr="005D72FA" w:rsidRDefault="005D72FA" w:rsidP="005D72FA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688A0" w14:textId="77777777" w:rsidR="00765345" w:rsidRPr="005D72FA" w:rsidRDefault="00765345" w:rsidP="005F18ED">
      <w:pPr>
        <w:spacing w:after="30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образ жизни — это тема, которую готов поддержать специалист любого профиля. Употребление спиртных напитков, курение, гиподинамия — главные факторы риска. Добавим к этому постоянные стрессы, нервное напряжение и отсутствие привычек правильного питания (в частности, недостаток белка в пище и большое количество полуфабрикатов и фаст-</w:t>
      </w:r>
      <w:proofErr w:type="spellStart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и вот мы уже имеем все шансы получить инсульт в молодом возрасте, причины которого настолько банальны, что многие даже не верят в это.</w:t>
      </w:r>
    </w:p>
    <w:p w14:paraId="0561FA66" w14:textId="225219E8" w:rsidR="009F6DF6" w:rsidRPr="005D72FA" w:rsidRDefault="009F6DF6" w:rsidP="005F18ED">
      <w:pPr>
        <w:spacing w:after="300" w:line="240" w:lineRule="auto"/>
        <w:ind w:left="284"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8F4"/>
        </w:rPr>
      </w:pPr>
      <w:r w:rsidRPr="005D72FA">
        <w:rPr>
          <w:rFonts w:ascii="Times New Roman" w:hAnsi="Times New Roman" w:cs="Times New Roman"/>
          <w:b/>
          <w:sz w:val="24"/>
          <w:szCs w:val="24"/>
          <w:shd w:val="clear" w:color="auto" w:fill="F9F8F4"/>
        </w:rPr>
        <w:t xml:space="preserve"> </w:t>
      </w:r>
      <w:r w:rsidR="00765345" w:rsidRPr="005D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 риска инсульта у молодых</w:t>
      </w:r>
      <w:r w:rsidR="005D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0998A48" w14:textId="04908426" w:rsidR="00765345" w:rsidRPr="005D72FA" w:rsidRDefault="00765345" w:rsidP="005D72FA">
      <w:pPr>
        <w:pStyle w:val="af4"/>
        <w:numPr>
          <w:ilvl w:val="0"/>
          <w:numId w:val="3"/>
        </w:numPr>
        <w:spacing w:after="30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9F8F4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  <w:r w:rsidR="005D72FA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F6DF6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етаанализ показал, что есть четыре гена, которые влияют на предрасположенность к апоплексии. </w:t>
      </w:r>
      <w:r w:rsidR="006477DA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0BBD93" w14:textId="7E34CCDC" w:rsidR="00765345" w:rsidRPr="005D72FA" w:rsidRDefault="00765345" w:rsidP="005D72FA">
      <w:pPr>
        <w:pStyle w:val="af4"/>
        <w:numPr>
          <w:ilvl w:val="0"/>
          <w:numId w:val="3"/>
        </w:numPr>
        <w:spacing w:before="300" w:after="300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Патологии, аномалии и болезни сердца и сосудов</w:t>
      </w:r>
      <w:r w:rsidR="006477DA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-лица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проблемы с сердцем (ишемия, фибрилляция предсердий, патологии клапанов) и аномалии развития этого органа, обязательно должны отслеживать свое состояние и регулярно проходить обследования.</w:t>
      </w:r>
    </w:p>
    <w:p w14:paraId="53749EB2" w14:textId="1722495C" w:rsidR="00765345" w:rsidRPr="005D72FA" w:rsidRDefault="00765345" w:rsidP="005D72FA">
      <w:pPr>
        <w:pStyle w:val="af4"/>
        <w:numPr>
          <w:ilvl w:val="0"/>
          <w:numId w:val="3"/>
        </w:numPr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вен и артерий также являются факторами </w:t>
      </w:r>
      <w:r w:rsidR="00320E9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раннего</w:t>
      </w:r>
      <w:r w:rsidR="006477DA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инсульта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7DA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EFE62A" w14:textId="225EB995" w:rsidR="00765345" w:rsidRPr="005D72FA" w:rsidRDefault="00765345" w:rsidP="005D72FA">
      <w:pPr>
        <w:pStyle w:val="af4"/>
        <w:numPr>
          <w:ilvl w:val="0"/>
          <w:numId w:val="3"/>
        </w:numPr>
        <w:spacing w:before="300" w:after="300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—</w:t>
      </w:r>
      <w:r w:rsidR="00320E9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риска</w:t>
      </w:r>
      <w:r w:rsidR="00320E9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r w:rsidR="00A2228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 В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пожилом возрасте фактор риска — мужской пол, однако в молодом возрасте в зоне риска оказываются женщины, особенно принимающие гормональные препараты и курящие. Дело в том, что эти два фактора влияют на свертываемость крови — повышают ее и, соответственно, могут стать причиной ишемического </w:t>
      </w:r>
      <w:proofErr w:type="spellStart"/>
      <w:proofErr w:type="gramStart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инсульта.К</w:t>
      </w:r>
      <w:proofErr w:type="spellEnd"/>
      <w:proofErr w:type="gramEnd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риска также относятся женщины, которые недавно родили. Беременность и роды — очень сложные процессы, и зачастую организм повышает свертываемость крови (особенно после родов), чтобы избежать большой кровопотери. Это и становится причиной </w:t>
      </w:r>
      <w:proofErr w:type="spellStart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тромбообразования</w:t>
      </w:r>
      <w:proofErr w:type="spellEnd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5DC90C" w14:textId="09F41DF1" w:rsidR="00765345" w:rsidRPr="005D72FA" w:rsidRDefault="00765345" w:rsidP="005D72FA">
      <w:pPr>
        <w:pStyle w:val="af4"/>
        <w:numPr>
          <w:ilvl w:val="0"/>
          <w:numId w:val="3"/>
        </w:numPr>
        <w:spacing w:before="300" w:after="300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метаболизма</w:t>
      </w:r>
    </w:p>
    <w:p w14:paraId="1EF6D1DD" w14:textId="1C49D70F" w:rsidR="00765345" w:rsidRPr="005D72FA" w:rsidRDefault="00765345" w:rsidP="005D72FA">
      <w:pPr>
        <w:pStyle w:val="af4"/>
        <w:numPr>
          <w:ilvl w:val="0"/>
          <w:numId w:val="3"/>
        </w:numPr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спектр проблем с обменом веществ приводит к развитию инсультов в любом возрасте. Печальная статистика показывает, что в настоящее время очень большое количество далеко не пожилых людей страдает от метаболического синдрома и сахарного диабета второго типа. Эти состояния негативно сказываются на состоянии сосудов.</w:t>
      </w:r>
    </w:p>
    <w:p w14:paraId="7DDDD28A" w14:textId="08B5E9DB" w:rsidR="00765345" w:rsidRPr="005D72FA" w:rsidRDefault="00765345" w:rsidP="005D72FA">
      <w:pPr>
        <w:pStyle w:val="af4"/>
        <w:numPr>
          <w:ilvl w:val="0"/>
          <w:numId w:val="3"/>
        </w:numPr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 метаболизмом — это проблема снижения общего качества жизни: гиподинамия, дисбаланс БЖУ, </w:t>
      </w:r>
      <w:proofErr w:type="spellStart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полигиповитаминозы</w:t>
      </w:r>
      <w:proofErr w:type="spellEnd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28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DF7E44" w14:textId="425F3D5B" w:rsidR="00765345" w:rsidRPr="005D72FA" w:rsidRDefault="00765345" w:rsidP="005D72FA">
      <w:pPr>
        <w:pStyle w:val="af4"/>
        <w:numPr>
          <w:ilvl w:val="0"/>
          <w:numId w:val="3"/>
        </w:numPr>
        <w:spacing w:after="0" w:line="240" w:lineRule="auto"/>
        <w:ind w:left="284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фактор</w:t>
      </w:r>
      <w:r w:rsidR="002013A3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нервное напряжение (и недосып), — изменение уровня кортизола,</w:t>
      </w:r>
      <w:bookmarkStart w:id="0" w:name="_GoBack"/>
      <w:bookmarkEnd w:id="0"/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«тянет» за собой другие гормоны. </w:t>
      </w:r>
      <w:r w:rsidR="00F45FBE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BC2AE" w14:textId="01999895" w:rsidR="00765345" w:rsidRPr="005D72FA" w:rsidRDefault="00765345" w:rsidP="005D72FA">
      <w:pPr>
        <w:pStyle w:val="af4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эмоций и образа жизни — это те факторы, на которые мы также можем влиять. Но, к сожалению, редко на них обращают внимание в погоне за успехом, карьерным ростом. Еще печальнее, что даже после того, как приступ уже случился, молодые люди продолжают жить так же, чего вообще нельзя допускать.</w:t>
      </w:r>
    </w:p>
    <w:p w14:paraId="59D9A59A" w14:textId="77777777" w:rsidR="0070235F" w:rsidRPr="005D72FA" w:rsidRDefault="0070235F" w:rsidP="005F18ED">
      <w:pPr>
        <w:spacing w:after="30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7EC99" w14:textId="33D6FDF6" w:rsidR="00765345" w:rsidRPr="005D72FA" w:rsidRDefault="00765345" w:rsidP="005F18ED">
      <w:pPr>
        <w:spacing w:after="300" w:line="240" w:lineRule="auto"/>
        <w:ind w:left="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инсульта у молодых людей</w:t>
      </w:r>
    </w:p>
    <w:p w14:paraId="3B4C72B6" w14:textId="77777777" w:rsidR="00765345" w:rsidRPr="005D72FA" w:rsidRDefault="00765345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нарушение кровообращения имеет свои признаки, связанные с изменениями функций мозга:</w:t>
      </w:r>
    </w:p>
    <w:p w14:paraId="7ED994BE" w14:textId="4DBF7295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немеет правая или левая сторона тела;</w:t>
      </w:r>
    </w:p>
    <w:p w14:paraId="7C2C3B0D" w14:textId="1F41A0DB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ухудшение зрения (на один или оба глаза) и слуха;</w:t>
      </w:r>
    </w:p>
    <w:p w14:paraId="47E24FA4" w14:textId="1C1883A1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головокружение, сильная головная боль, потеря сознания;</w:t>
      </w:r>
    </w:p>
    <w:p w14:paraId="50163266" w14:textId="586962E5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пот, тахикардия, сухость во рту;</w:t>
      </w:r>
    </w:p>
    <w:p w14:paraId="7E985B80" w14:textId="53D27CBF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провалы в памяти;</w:t>
      </w:r>
    </w:p>
    <w:p w14:paraId="35FB45A5" w14:textId="5D027BB0" w:rsidR="00765345" w:rsidRPr="005D72FA" w:rsidRDefault="0070235F" w:rsidP="005F18ED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5345"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речи.</w:t>
      </w:r>
    </w:p>
    <w:p w14:paraId="5732490C" w14:textId="0AEC1B37" w:rsidR="00DF37FD" w:rsidRPr="005D72FA" w:rsidRDefault="00765345" w:rsidP="005F18ED">
      <w:pPr>
        <w:spacing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один из этих симптомов должен вызвать как минимум беспокойство, и человек должен обязательно посетить специалиста и пройти обследование.</w:t>
      </w:r>
      <w:r w:rsidR="00666858" w:rsidRPr="005D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приоритетным национальным проектом в сфере здравоохранения является диспансеризация работающего населения, целью которой является раннее и эффективное лечение заболеваний, являющихся основной причиной смертности и инвалидизации населения</w:t>
      </w:r>
      <w:r w:rsidR="00DF37FD" w:rsidRPr="005D72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6858" w:rsidRPr="005D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03CFD71" w14:textId="77777777" w:rsidR="005D72FA" w:rsidRDefault="00DF37FD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0235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14:paraId="1AF78285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44EC001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50853208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0819AF4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3144B2AD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6E6DDC6F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4CD87739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0E616618" w14:textId="77777777" w:rsidR="005D72FA" w:rsidRDefault="005D72FA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DEF5C21" w14:textId="2762A505" w:rsidR="00C5558F" w:rsidRPr="00293EAB" w:rsidRDefault="00C5558F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C5558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 xml:space="preserve">Отдел мониторинга факторов риска </w:t>
      </w:r>
    </w:p>
    <w:p w14:paraId="28E69823" w14:textId="77777777" w:rsidR="005D72FA" w:rsidRDefault="00C5558F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 xml:space="preserve">ОГБУЗ «Центр общественного здоровья и </w:t>
      </w:r>
    </w:p>
    <w:p w14:paraId="02AE1FB4" w14:textId="49965FD0" w:rsidR="00C5558F" w:rsidRPr="00293EAB" w:rsidRDefault="00C5558F" w:rsidP="00C5558F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t>медицинской профилактики города Старого Оскола»</w:t>
      </w:r>
      <w:r w:rsidRPr="00293EAB">
        <w:rPr>
          <w:rFonts w:ascii="Times New Roman" w:eastAsia="Times New Roman" w:hAnsi="Times New Roman" w:cs="Times New Roman"/>
          <w:i/>
          <w:iCs/>
          <w:lang w:eastAsia="ru-RU"/>
        </w:rPr>
        <w:br/>
        <w:t xml:space="preserve">                                               Заведующий отделом </w:t>
      </w:r>
      <w:proofErr w:type="spellStart"/>
      <w:r w:rsidRPr="00293EA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Смольникова</w:t>
      </w:r>
      <w:proofErr w:type="spellEnd"/>
      <w:r w:rsidRPr="00293EA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Людмила Альбертовна</w:t>
      </w:r>
    </w:p>
    <w:p w14:paraId="7D97AFF7" w14:textId="1B54451D" w:rsidR="00765345" w:rsidRPr="00DF37FD" w:rsidRDefault="00765345" w:rsidP="00DF37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468C25" w14:textId="77777777" w:rsidR="00765345" w:rsidRDefault="00765345" w:rsidP="00765345">
      <w:pPr>
        <w:rPr>
          <w:rFonts w:ascii="Arial" w:hAnsi="Arial" w:cs="Arial"/>
          <w:color w:val="000000"/>
          <w:sz w:val="21"/>
          <w:szCs w:val="21"/>
          <w:shd w:val="clear" w:color="auto" w:fill="EAF8FA"/>
        </w:rPr>
      </w:pPr>
    </w:p>
    <w:p w14:paraId="107B3332" w14:textId="77777777" w:rsidR="00765345" w:rsidRDefault="00765345" w:rsidP="00765345">
      <w:pPr>
        <w:rPr>
          <w:rFonts w:ascii="Arial" w:hAnsi="Arial" w:cs="Arial"/>
          <w:color w:val="000000"/>
          <w:sz w:val="21"/>
          <w:szCs w:val="21"/>
          <w:shd w:val="clear" w:color="auto" w:fill="EAF8FA"/>
        </w:rPr>
      </w:pPr>
    </w:p>
    <w:sectPr w:rsidR="007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88"/>
    <w:multiLevelType w:val="multilevel"/>
    <w:tmpl w:val="061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96FBA"/>
    <w:multiLevelType w:val="hybridMultilevel"/>
    <w:tmpl w:val="CAA0E66A"/>
    <w:lvl w:ilvl="0" w:tplc="528C538E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07043E7"/>
    <w:multiLevelType w:val="multilevel"/>
    <w:tmpl w:val="911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16"/>
    <w:rsid w:val="001149AE"/>
    <w:rsid w:val="001C3B16"/>
    <w:rsid w:val="002013A3"/>
    <w:rsid w:val="00320E9E"/>
    <w:rsid w:val="005D72FA"/>
    <w:rsid w:val="005F18ED"/>
    <w:rsid w:val="006477DA"/>
    <w:rsid w:val="00666858"/>
    <w:rsid w:val="0070235F"/>
    <w:rsid w:val="00765345"/>
    <w:rsid w:val="009F6DF6"/>
    <w:rsid w:val="00A2228E"/>
    <w:rsid w:val="00A243A0"/>
    <w:rsid w:val="00A93D8D"/>
    <w:rsid w:val="00BB3325"/>
    <w:rsid w:val="00C26D6E"/>
    <w:rsid w:val="00C5558F"/>
    <w:rsid w:val="00DF37FD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0B7"/>
  <w15:chartTrackingRefBased/>
  <w15:docId w15:val="{4FAFC4FE-4A6C-46B5-A8F1-1955A9D9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ED"/>
  </w:style>
  <w:style w:type="paragraph" w:styleId="1">
    <w:name w:val="heading 1"/>
    <w:basedOn w:val="a"/>
    <w:next w:val="a"/>
    <w:link w:val="10"/>
    <w:uiPriority w:val="9"/>
    <w:qFormat/>
    <w:rsid w:val="005F1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8E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8E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18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8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8E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F18E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F18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F18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5F18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F1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F18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5F18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F18ED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5F18ED"/>
    <w:rPr>
      <w:b/>
      <w:bCs/>
      <w:color w:val="auto"/>
    </w:rPr>
  </w:style>
  <w:style w:type="character" w:styleId="aa">
    <w:name w:val="Emphasis"/>
    <w:basedOn w:val="a0"/>
    <w:uiPriority w:val="20"/>
    <w:qFormat/>
    <w:rsid w:val="005F18ED"/>
    <w:rPr>
      <w:i/>
      <w:iCs/>
      <w:color w:val="auto"/>
    </w:rPr>
  </w:style>
  <w:style w:type="paragraph" w:styleId="ab">
    <w:name w:val="No Spacing"/>
    <w:uiPriority w:val="1"/>
    <w:qFormat/>
    <w:rsid w:val="005F18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F18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F18E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F18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18ED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E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F18ED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5F18E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F18ED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5F18E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18ED"/>
    <w:pPr>
      <w:outlineLvl w:val="9"/>
    </w:pPr>
  </w:style>
  <w:style w:type="paragraph" w:styleId="af4">
    <w:name w:val="List Paragraph"/>
    <w:basedOn w:val="a"/>
    <w:uiPriority w:val="34"/>
    <w:qFormat/>
    <w:rsid w:val="005D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16</cp:revision>
  <cp:lastPrinted>2023-10-25T10:42:00Z</cp:lastPrinted>
  <dcterms:created xsi:type="dcterms:W3CDTF">2023-10-25T07:53:00Z</dcterms:created>
  <dcterms:modified xsi:type="dcterms:W3CDTF">2023-10-25T10:43:00Z</dcterms:modified>
</cp:coreProperties>
</file>