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E1" w:rsidRPr="005A0A6B" w:rsidRDefault="00B35F7D" w:rsidP="00BF690B">
      <w:pPr>
        <w:ind w:left="142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A6B">
        <w:rPr>
          <w:rFonts w:ascii="Times New Roman" w:hAnsi="Times New Roman" w:cs="Times New Roman"/>
          <w:b/>
          <w:sz w:val="26"/>
          <w:szCs w:val="26"/>
        </w:rPr>
        <w:t>Аналитический обзор по данным социологического опроса среди населения города Старого Оскола по распространенности фактора риска – алкоголизм.</w:t>
      </w:r>
    </w:p>
    <w:p w:rsidR="00B35F7D" w:rsidRPr="005A0A6B" w:rsidRDefault="00B35F7D" w:rsidP="00BF690B">
      <w:pPr>
        <w:pStyle w:val="a5"/>
        <w:spacing w:before="0" w:beforeAutospacing="0" w:after="0" w:afterAutospacing="0"/>
        <w:ind w:left="142" w:firstLine="425"/>
        <w:jc w:val="both"/>
      </w:pPr>
      <w:r w:rsidRPr="005A0A6B">
        <w:t>Сегодня в России существует множество неразрешенных проблем, периодически озвуч</w:t>
      </w:r>
      <w:r w:rsidR="00BF690B" w:rsidRPr="005A0A6B">
        <w:t xml:space="preserve">иваемых в гражданском обществе. </w:t>
      </w:r>
      <w:r w:rsidRPr="005A0A6B">
        <w:t xml:space="preserve">Наряду с такими проблемами как бедность, низкий уровень жизни населения, высокий уровень преступности, возросший процент </w:t>
      </w:r>
      <w:proofErr w:type="spellStart"/>
      <w:r w:rsidRPr="005A0A6B">
        <w:t>инвалидизации</w:t>
      </w:r>
      <w:proofErr w:type="spellEnd"/>
      <w:r w:rsidRPr="005A0A6B">
        <w:t xml:space="preserve"> россиян отмечается проблема алкоголизации нации.</w:t>
      </w:r>
    </w:p>
    <w:p w:rsidR="00BF690B" w:rsidRPr="005A0A6B" w:rsidRDefault="00B35F7D" w:rsidP="00BF690B">
      <w:pPr>
        <w:pStyle w:val="a5"/>
        <w:spacing w:before="0" w:beforeAutospacing="0" w:after="0" w:afterAutospacing="0"/>
        <w:ind w:left="142" w:firstLine="425"/>
        <w:jc w:val="both"/>
      </w:pPr>
      <w:r w:rsidRPr="005A0A6B">
        <w:t xml:space="preserve">Употребление алкоголя – массовое явление, связанное с такими социальными категориями, как традиции и обычаи, с одной стороны, и общественное мнение и мода, с другой. Также потребление алкоголя связано с психологической особенностью личности, отношению к алкоголю как к «лекарству», согревающему напитку и т.п. </w:t>
      </w:r>
    </w:p>
    <w:p w:rsidR="00B35F7D" w:rsidRPr="005A0A6B" w:rsidRDefault="00B35F7D" w:rsidP="00BF690B">
      <w:pPr>
        <w:pStyle w:val="a5"/>
        <w:spacing w:before="0" w:beforeAutospacing="0" w:after="0" w:afterAutospacing="0"/>
        <w:ind w:left="142" w:firstLine="425"/>
        <w:jc w:val="both"/>
      </w:pPr>
      <w:r w:rsidRPr="005A0A6B">
        <w:t xml:space="preserve">К алкоголю часто прибегают, надеясь ощутить приятное настроение, снизить психическую напряженность, заглушить чувство усталости, моральной неудовлетворенности, уйти от реальности с ее нескончаемыми заботами и переживаниями. </w:t>
      </w:r>
      <w:proofErr w:type="gramStart"/>
      <w:r w:rsidRPr="005A0A6B">
        <w:t>Одним</w:t>
      </w:r>
      <w:proofErr w:type="gramEnd"/>
      <w:r w:rsidRPr="005A0A6B">
        <w:t xml:space="preserve"> кажется, что алкоголь помогает преодолеть психологический барьер, установить эмоциональные контакты, для других, особенно несовершеннолетних, он представляется средством самоутверждения, показателем «мужества», «взрослости»</w:t>
      </w:r>
    </w:p>
    <w:p w:rsidR="00B35F7D" w:rsidRPr="005A0A6B" w:rsidRDefault="00B35F7D" w:rsidP="00BF690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Сегодня проблема алкоголизма является нерешенной. Сейчас в России насчитывается более 2 миллионов граждан, страдающих алкоголизмом, что выводит данную проблему из числа частных, локальных в область государственных проблем, проблема алкоголизма давно превратилась в масштабную медико-социальную угрозу российской нации.</w:t>
      </w:r>
    </w:p>
    <w:p w:rsidR="00087BE1" w:rsidRPr="005A0A6B" w:rsidRDefault="00B35F7D" w:rsidP="00BF690B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734A">
        <w:rPr>
          <w:rFonts w:ascii="Times New Roman" w:hAnsi="Times New Roman" w:cs="Times New Roman"/>
          <w:sz w:val="24"/>
          <w:szCs w:val="24"/>
        </w:rPr>
        <w:t>Актуальность:</w:t>
      </w:r>
      <w:r w:rsidRPr="005A0A6B">
        <w:rPr>
          <w:rFonts w:ascii="Times New Roman" w:hAnsi="Times New Roman" w:cs="Times New Roman"/>
          <w:sz w:val="24"/>
          <w:szCs w:val="24"/>
        </w:rPr>
        <w:t xml:space="preserve"> В соответствии со стандартами ВОЗ, уровень потребления алкоголя, превышающий 9 литров на человека в год, считается опасным для здоровья нации. В России ежегодно потребляется 9,7 литра в год на человека (19 место в мире). Однако эта статистика не учитывает «левую» водку, а также «спиртосодержащую </w:t>
      </w:r>
      <w:proofErr w:type="spellStart"/>
      <w:r w:rsidRPr="005A0A6B">
        <w:rPr>
          <w:rFonts w:ascii="Times New Roman" w:hAnsi="Times New Roman" w:cs="Times New Roman"/>
          <w:sz w:val="24"/>
          <w:szCs w:val="24"/>
        </w:rPr>
        <w:t>аптечно-парфюмерную</w:t>
      </w:r>
      <w:proofErr w:type="spellEnd"/>
      <w:r w:rsidRPr="005A0A6B">
        <w:rPr>
          <w:rFonts w:ascii="Times New Roman" w:hAnsi="Times New Roman" w:cs="Times New Roman"/>
          <w:sz w:val="24"/>
          <w:szCs w:val="24"/>
        </w:rPr>
        <w:t xml:space="preserve"> продукцию».</w:t>
      </w:r>
    </w:p>
    <w:p w:rsidR="00BF690B" w:rsidRPr="005A0A6B" w:rsidRDefault="00B35F7D" w:rsidP="00BF690B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 xml:space="preserve">За последние годы в России смертность от алкоголизма среди мужчин увеличилась в 2,5 раза, среди женщин – в 3 раза. Более половины несчастных случаев на транспорте связано с алкогольным опьянением. </w:t>
      </w:r>
    </w:p>
    <w:p w:rsidR="00B35F7D" w:rsidRPr="005A0A6B" w:rsidRDefault="00B35F7D" w:rsidP="00BF690B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По данным Минздрава РФ, сегодня в России зарегистрировано 2,5 миллионов алкоголиков, т.е. людей, которым диагноз алкоголиз</w:t>
      </w:r>
      <w:r w:rsidR="009C3DA0" w:rsidRPr="005A0A6B">
        <w:rPr>
          <w:rFonts w:ascii="Times New Roman" w:hAnsi="Times New Roman" w:cs="Times New Roman"/>
          <w:sz w:val="24"/>
          <w:szCs w:val="24"/>
        </w:rPr>
        <w:t>м поставлен медиками официально</w:t>
      </w:r>
      <w:r w:rsidRPr="005A0A6B">
        <w:rPr>
          <w:rFonts w:ascii="Times New Roman" w:hAnsi="Times New Roman" w:cs="Times New Roman"/>
          <w:sz w:val="24"/>
          <w:szCs w:val="24"/>
        </w:rPr>
        <w:t>. В реальности людей, страдающих алкоголизмом, гораздо больше.</w:t>
      </w:r>
    </w:p>
    <w:p w:rsidR="00BF690B" w:rsidRPr="005A0A6B" w:rsidRDefault="00BF690B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Основным инструментом мониторинга распространенности алкоголизма является системное эпидемиологическое исследование.</w:t>
      </w:r>
    </w:p>
    <w:p w:rsidR="00087BE1" w:rsidRPr="005A0A6B" w:rsidRDefault="00BF690B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Отделом мониторинга здоровья ОГБУЗ «Центр медицинской профилактики города Старого Оскола» проведен социологический опрос (анкетирование) населения  по изучению отношения к алкоголю.</w:t>
      </w:r>
    </w:p>
    <w:p w:rsidR="00F64DB7" w:rsidRPr="005A0A6B" w:rsidRDefault="00F64DB7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734A">
        <w:rPr>
          <w:rFonts w:ascii="Times New Roman" w:hAnsi="Times New Roman" w:cs="Times New Roman"/>
          <w:sz w:val="24"/>
          <w:szCs w:val="24"/>
        </w:rPr>
        <w:t>Проблема:</w:t>
      </w:r>
      <w:r w:rsidRPr="005A0A6B">
        <w:rPr>
          <w:rFonts w:ascii="Times New Roman" w:hAnsi="Times New Roman" w:cs="Times New Roman"/>
          <w:sz w:val="24"/>
          <w:szCs w:val="24"/>
        </w:rPr>
        <w:t xml:space="preserve"> алкогольная зависимость среди населения</w:t>
      </w:r>
    </w:p>
    <w:p w:rsidR="00F64DB7" w:rsidRPr="005A0A6B" w:rsidRDefault="00F64DB7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5A0A6B">
        <w:rPr>
          <w:rFonts w:ascii="Times New Roman" w:hAnsi="Times New Roman" w:cs="Times New Roman"/>
          <w:sz w:val="24"/>
          <w:szCs w:val="24"/>
        </w:rPr>
        <w:t xml:space="preserve"> определение уровня информиров</w:t>
      </w:r>
      <w:r w:rsidR="009D2227">
        <w:rPr>
          <w:rFonts w:ascii="Times New Roman" w:hAnsi="Times New Roman" w:cs="Times New Roman"/>
          <w:sz w:val="24"/>
          <w:szCs w:val="24"/>
        </w:rPr>
        <w:t>анности</w:t>
      </w:r>
      <w:r w:rsidRPr="005A0A6B">
        <w:rPr>
          <w:rFonts w:ascii="Times New Roman" w:hAnsi="Times New Roman" w:cs="Times New Roman"/>
          <w:sz w:val="24"/>
          <w:szCs w:val="24"/>
        </w:rPr>
        <w:t>.</w:t>
      </w:r>
    </w:p>
    <w:p w:rsidR="00F64DB7" w:rsidRPr="005A0A6B" w:rsidRDefault="00F64DB7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5A0A6B">
        <w:rPr>
          <w:rFonts w:ascii="Times New Roman" w:hAnsi="Times New Roman" w:cs="Times New Roman"/>
          <w:sz w:val="24"/>
          <w:szCs w:val="24"/>
        </w:rPr>
        <w:t>: фактор риска – алкоголиз</w:t>
      </w:r>
      <w:proofErr w:type="gramStart"/>
      <w:r w:rsidRPr="005A0A6B">
        <w:rPr>
          <w:rFonts w:ascii="Times New Roman" w:hAnsi="Times New Roman" w:cs="Times New Roman"/>
          <w:sz w:val="24"/>
          <w:szCs w:val="24"/>
        </w:rPr>
        <w:t>м</w:t>
      </w:r>
      <w:r w:rsidR="009D22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D2227">
        <w:rPr>
          <w:rFonts w:ascii="Times New Roman" w:hAnsi="Times New Roman" w:cs="Times New Roman"/>
          <w:sz w:val="24"/>
          <w:szCs w:val="24"/>
        </w:rPr>
        <w:t>уровень информированности )</w:t>
      </w:r>
      <w:r w:rsidRPr="005A0A6B">
        <w:rPr>
          <w:rFonts w:ascii="Times New Roman" w:hAnsi="Times New Roman" w:cs="Times New Roman"/>
          <w:sz w:val="24"/>
          <w:szCs w:val="24"/>
        </w:rPr>
        <w:t>.</w:t>
      </w:r>
    </w:p>
    <w:p w:rsidR="00F64DB7" w:rsidRPr="005A0A6B" w:rsidRDefault="00F64DB7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5A0A6B">
        <w:rPr>
          <w:rFonts w:ascii="Times New Roman" w:hAnsi="Times New Roman" w:cs="Times New Roman"/>
          <w:sz w:val="24"/>
          <w:szCs w:val="24"/>
        </w:rPr>
        <w:t>: результаты  анонимного анкетирования.</w:t>
      </w:r>
    </w:p>
    <w:p w:rsidR="00F64DB7" w:rsidRPr="005A0A6B" w:rsidRDefault="00F64DB7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В соответствии с указанной целью сотрудниками отдела мониторинга здоровья ОГБУЗ «ЦМП» поставлены следующие задачи:</w:t>
      </w:r>
    </w:p>
    <w:p w:rsidR="00F64DB7" w:rsidRPr="005A0A6B" w:rsidRDefault="00F64DB7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1.Провести анонимное анкетирование.</w:t>
      </w:r>
    </w:p>
    <w:p w:rsidR="00087BE1" w:rsidRPr="005A0A6B" w:rsidRDefault="00F64DB7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2.Проанализировать полученные результаты.</w:t>
      </w:r>
    </w:p>
    <w:p w:rsidR="0041589E" w:rsidRPr="005A0A6B" w:rsidRDefault="0041589E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4DB7" w:rsidRPr="005A0A6B" w:rsidRDefault="00F64DB7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 xml:space="preserve">В реализации исследования задействовано </w:t>
      </w:r>
      <w:r w:rsidR="00C94DD1">
        <w:rPr>
          <w:rFonts w:ascii="Times New Roman" w:hAnsi="Times New Roman" w:cs="Times New Roman"/>
          <w:sz w:val="24"/>
          <w:szCs w:val="24"/>
        </w:rPr>
        <w:t>24</w:t>
      </w:r>
      <w:r w:rsidR="00CC34F4">
        <w:rPr>
          <w:rFonts w:ascii="Times New Roman" w:hAnsi="Times New Roman" w:cs="Times New Roman"/>
          <w:sz w:val="24"/>
          <w:szCs w:val="24"/>
        </w:rPr>
        <w:t xml:space="preserve">4 </w:t>
      </w:r>
      <w:r w:rsidRPr="005A0A6B">
        <w:rPr>
          <w:rFonts w:ascii="Times New Roman" w:hAnsi="Times New Roman" w:cs="Times New Roman"/>
          <w:sz w:val="24"/>
          <w:szCs w:val="24"/>
        </w:rPr>
        <w:t>респондент</w:t>
      </w:r>
      <w:r w:rsidR="00CC34F4">
        <w:rPr>
          <w:rFonts w:ascii="Times New Roman" w:hAnsi="Times New Roman" w:cs="Times New Roman"/>
          <w:sz w:val="24"/>
          <w:szCs w:val="24"/>
        </w:rPr>
        <w:t>а</w:t>
      </w:r>
      <w:r w:rsidRPr="005A0A6B">
        <w:rPr>
          <w:rFonts w:ascii="Times New Roman" w:hAnsi="Times New Roman" w:cs="Times New Roman"/>
          <w:sz w:val="24"/>
          <w:szCs w:val="24"/>
        </w:rPr>
        <w:t>, в  возрастных группах 18-25 лет, 26-55 лет и 56 лет и старше.</w:t>
      </w:r>
    </w:p>
    <w:p w:rsidR="009C3DA0" w:rsidRPr="005A0A6B" w:rsidRDefault="009C3DA0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B7" w:rsidRPr="0002734A" w:rsidRDefault="009C3DA0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734A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64DB7" w:rsidRPr="0002734A">
        <w:rPr>
          <w:rFonts w:ascii="Times New Roman" w:hAnsi="Times New Roman" w:cs="Times New Roman"/>
          <w:sz w:val="24"/>
          <w:szCs w:val="24"/>
        </w:rPr>
        <w:t xml:space="preserve"> социологическом опросе была использована оригинальная анкета согласно методическим рекомендациям ГНИЦ</w:t>
      </w:r>
    </w:p>
    <w:p w:rsidR="005A0A6B" w:rsidRPr="005A0A6B" w:rsidRDefault="005A0A6B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263" w:rsidRDefault="00896263" w:rsidP="00896263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6B">
        <w:rPr>
          <w:rFonts w:ascii="Times New Roman" w:hAnsi="Times New Roman" w:cs="Times New Roman"/>
          <w:b/>
          <w:sz w:val="24"/>
          <w:szCs w:val="24"/>
        </w:rPr>
        <w:t>Анкета «Алкоголь в вашей жизни»</w:t>
      </w:r>
    </w:p>
    <w:p w:rsidR="005A0A6B" w:rsidRPr="005A0A6B" w:rsidRDefault="005A0A6B" w:rsidP="00896263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263" w:rsidRPr="005A0A6B" w:rsidRDefault="00896263" w:rsidP="0089626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1. Употребляете ли Вы хотя бы один раз в неделю алкоголь?</w:t>
      </w:r>
    </w:p>
    <w:p w:rsidR="00896263" w:rsidRPr="005A0A6B" w:rsidRDefault="00896263" w:rsidP="008962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да</w:t>
      </w:r>
    </w:p>
    <w:p w:rsidR="00896263" w:rsidRDefault="00896263" w:rsidP="008962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нет</w:t>
      </w:r>
    </w:p>
    <w:p w:rsidR="005A0A6B" w:rsidRPr="005A0A6B" w:rsidRDefault="005A0A6B" w:rsidP="00C843A7">
      <w:pPr>
        <w:pStyle w:val="a6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96263" w:rsidRPr="005A0A6B" w:rsidRDefault="00896263" w:rsidP="0089626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2. Считает  ли Вы, что употребление пива приводит к алкоголизму?</w:t>
      </w:r>
    </w:p>
    <w:p w:rsidR="00896263" w:rsidRPr="005A0A6B" w:rsidRDefault="00896263" w:rsidP="008962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да</w:t>
      </w:r>
    </w:p>
    <w:p w:rsidR="00896263" w:rsidRDefault="00896263" w:rsidP="008962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нет</w:t>
      </w:r>
    </w:p>
    <w:p w:rsidR="005A0A6B" w:rsidRPr="005A0A6B" w:rsidRDefault="005A0A6B" w:rsidP="00C843A7">
      <w:pPr>
        <w:pStyle w:val="a6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96263" w:rsidRPr="005A0A6B" w:rsidRDefault="00896263" w:rsidP="0089626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3. Считает  ли Вы, что употребление алкоголя это вредная привычка</w:t>
      </w:r>
      <w:proofErr w:type="gramStart"/>
      <w:r w:rsidRPr="005A0A6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96263" w:rsidRPr="005A0A6B" w:rsidRDefault="00896263" w:rsidP="008962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да</w:t>
      </w:r>
    </w:p>
    <w:p w:rsidR="00896263" w:rsidRPr="005A0A6B" w:rsidRDefault="00896263" w:rsidP="008962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нет</w:t>
      </w:r>
    </w:p>
    <w:p w:rsidR="00F64DB7" w:rsidRPr="005A0A6B" w:rsidRDefault="00F64DB7" w:rsidP="00F64DB7">
      <w:pPr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</w:p>
    <w:p w:rsidR="00896263" w:rsidRDefault="00896263" w:rsidP="00EB7553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6B">
        <w:rPr>
          <w:rFonts w:ascii="Times New Roman" w:hAnsi="Times New Roman" w:cs="Times New Roman"/>
          <w:b/>
          <w:sz w:val="24"/>
          <w:szCs w:val="24"/>
        </w:rPr>
        <w:t>Итоговые графические изображения и анализ результатов</w:t>
      </w:r>
    </w:p>
    <w:p w:rsidR="005A0A6B" w:rsidRPr="005A0A6B" w:rsidRDefault="005A0A6B" w:rsidP="00EB7553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DB7" w:rsidRDefault="00896263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Результаты статистической обработки анкет изложены в виде графических изображений, обеспечивающих наглядность и дающих возможность количественной и качественной характеристики анализа данных</w:t>
      </w:r>
      <w:r w:rsidR="00EB7553" w:rsidRPr="005A0A6B">
        <w:rPr>
          <w:rFonts w:ascii="Times New Roman" w:hAnsi="Times New Roman" w:cs="Times New Roman"/>
          <w:sz w:val="24"/>
          <w:szCs w:val="24"/>
        </w:rPr>
        <w:t>.</w:t>
      </w:r>
    </w:p>
    <w:p w:rsidR="005A0A6B" w:rsidRPr="005A0A6B" w:rsidRDefault="005A0A6B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1589E" w:rsidRPr="0002734A" w:rsidRDefault="00EF7269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6B">
        <w:rPr>
          <w:rFonts w:ascii="Times New Roman" w:hAnsi="Times New Roman" w:cs="Times New Roman"/>
          <w:b/>
          <w:sz w:val="24"/>
          <w:szCs w:val="24"/>
        </w:rPr>
        <w:t>Диаграмма</w:t>
      </w:r>
      <w:r w:rsidR="008D5F66" w:rsidRPr="005A0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A6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1589E" w:rsidRPr="0002734A">
        <w:rPr>
          <w:rFonts w:ascii="Times New Roman" w:hAnsi="Times New Roman" w:cs="Times New Roman"/>
          <w:b/>
          <w:sz w:val="24"/>
          <w:szCs w:val="24"/>
        </w:rPr>
        <w:t>Отношение респондентов к употреблению алкоголя раз в неделю</w:t>
      </w:r>
      <w:r w:rsidR="00EB7553" w:rsidRPr="0002734A">
        <w:rPr>
          <w:rFonts w:ascii="Times New Roman" w:hAnsi="Times New Roman" w:cs="Times New Roman"/>
          <w:b/>
          <w:sz w:val="24"/>
          <w:szCs w:val="24"/>
        </w:rPr>
        <w:t>.</w:t>
      </w:r>
    </w:p>
    <w:p w:rsidR="00285C56" w:rsidRPr="0002734A" w:rsidRDefault="00285C56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B7" w:rsidRPr="003077FB" w:rsidRDefault="00EF7269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77FB">
        <w:rPr>
          <w:rFonts w:ascii="Times New Roman" w:hAnsi="Times New Roman" w:cs="Times New Roman"/>
          <w:sz w:val="24"/>
          <w:szCs w:val="24"/>
        </w:rPr>
        <w:t>Употребляете ли Вы хотя бы один раз в неделю алкоголь?</w:t>
      </w:r>
    </w:p>
    <w:p w:rsidR="00EF7269" w:rsidRPr="005A0A6B" w:rsidRDefault="00EF7269" w:rsidP="00EF726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да</w:t>
      </w:r>
      <w:r w:rsidR="00B02039" w:rsidRPr="005A0A6B">
        <w:rPr>
          <w:rFonts w:ascii="Times New Roman" w:hAnsi="Times New Roman" w:cs="Times New Roman"/>
          <w:sz w:val="24"/>
          <w:szCs w:val="24"/>
        </w:rPr>
        <w:t xml:space="preserve"> – 66%</w:t>
      </w:r>
    </w:p>
    <w:p w:rsidR="00EF7269" w:rsidRPr="005A0A6B" w:rsidRDefault="00EF7269" w:rsidP="00EF726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нет</w:t>
      </w:r>
      <w:r w:rsidR="00B02039" w:rsidRPr="005A0A6B">
        <w:rPr>
          <w:rFonts w:ascii="Times New Roman" w:hAnsi="Times New Roman" w:cs="Times New Roman"/>
          <w:sz w:val="24"/>
          <w:szCs w:val="24"/>
        </w:rPr>
        <w:t xml:space="preserve"> – 34 %</w:t>
      </w:r>
    </w:p>
    <w:p w:rsidR="00F64DB7" w:rsidRDefault="00B02039" w:rsidP="00F64DB7">
      <w:pPr>
        <w:spacing w:after="0" w:line="240" w:lineRule="auto"/>
        <w:ind w:left="142" w:firstLine="425"/>
        <w:jc w:val="both"/>
        <w:rPr>
          <w:rFonts w:ascii="Arial" w:hAnsi="Arial" w:cs="Arial"/>
          <w:sz w:val="26"/>
          <w:szCs w:val="26"/>
        </w:rPr>
      </w:pPr>
      <w:r w:rsidRPr="00B02039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4806523" cy="1836484"/>
            <wp:effectExtent l="19050" t="0" r="13127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2039" w:rsidRPr="00EB7553" w:rsidRDefault="00B02039" w:rsidP="00B02039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B7553">
        <w:rPr>
          <w:rFonts w:ascii="Times New Roman" w:hAnsi="Times New Roman" w:cs="Times New Roman"/>
          <w:sz w:val="18"/>
          <w:szCs w:val="18"/>
        </w:rPr>
        <w:t>(Диаграмма 1.</w:t>
      </w:r>
      <w:proofErr w:type="gramEnd"/>
      <w:r w:rsidRPr="00EB755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B7553">
        <w:rPr>
          <w:rFonts w:ascii="Times New Roman" w:hAnsi="Times New Roman" w:cs="Times New Roman"/>
          <w:sz w:val="18"/>
          <w:szCs w:val="18"/>
        </w:rPr>
        <w:t>Отношение респондентов к употреблению алкоголя раз в неделю)</w:t>
      </w:r>
      <w:proofErr w:type="gramEnd"/>
    </w:p>
    <w:p w:rsidR="00B02039" w:rsidRPr="00EB7553" w:rsidRDefault="00B02039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18"/>
          <w:szCs w:val="18"/>
        </w:rPr>
      </w:pPr>
    </w:p>
    <w:p w:rsidR="00285C56" w:rsidRDefault="00285C56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64DB7" w:rsidRPr="005A0A6B" w:rsidRDefault="00B02039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результатов:</w:t>
      </w:r>
      <w:r w:rsidRPr="005A0A6B">
        <w:rPr>
          <w:rFonts w:ascii="Times New Roman" w:hAnsi="Times New Roman" w:cs="Times New Roman"/>
          <w:sz w:val="24"/>
          <w:szCs w:val="24"/>
        </w:rPr>
        <w:t xml:space="preserve"> в данной</w:t>
      </w:r>
      <w:r w:rsidR="009D2227">
        <w:rPr>
          <w:rFonts w:ascii="Times New Roman" w:hAnsi="Times New Roman" w:cs="Times New Roman"/>
          <w:sz w:val="24"/>
          <w:szCs w:val="24"/>
        </w:rPr>
        <w:t xml:space="preserve"> репрезентативной </w:t>
      </w:r>
      <w:r w:rsidRPr="005A0A6B">
        <w:rPr>
          <w:rFonts w:ascii="Times New Roman" w:hAnsi="Times New Roman" w:cs="Times New Roman"/>
          <w:sz w:val="24"/>
          <w:szCs w:val="24"/>
        </w:rPr>
        <w:t xml:space="preserve"> выборке респондентов, которые употребляют алкоголь  в 1,9 раза больше, чем не употребляющих.</w:t>
      </w:r>
    </w:p>
    <w:p w:rsidR="0041589E" w:rsidRPr="005A0A6B" w:rsidRDefault="0041589E" w:rsidP="0041589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89E" w:rsidRPr="0002734A" w:rsidRDefault="0041589E" w:rsidP="0041589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6B">
        <w:rPr>
          <w:rFonts w:ascii="Times New Roman" w:hAnsi="Times New Roman" w:cs="Times New Roman"/>
          <w:b/>
          <w:sz w:val="24"/>
          <w:szCs w:val="24"/>
        </w:rPr>
        <w:t>Диаграмма</w:t>
      </w:r>
      <w:r w:rsidR="008D5F66" w:rsidRPr="005A0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A6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D5F66" w:rsidRPr="0002734A">
        <w:rPr>
          <w:rFonts w:ascii="Times New Roman" w:hAnsi="Times New Roman" w:cs="Times New Roman"/>
          <w:b/>
          <w:sz w:val="24"/>
          <w:szCs w:val="24"/>
        </w:rPr>
        <w:t>Мнение</w:t>
      </w:r>
      <w:r w:rsidRPr="0002734A">
        <w:rPr>
          <w:rFonts w:ascii="Times New Roman" w:hAnsi="Times New Roman" w:cs="Times New Roman"/>
          <w:b/>
          <w:sz w:val="24"/>
          <w:szCs w:val="24"/>
        </w:rPr>
        <w:t xml:space="preserve"> респондентов</w:t>
      </w:r>
      <w:r w:rsidR="008D5F66" w:rsidRPr="0002734A">
        <w:rPr>
          <w:rFonts w:ascii="Times New Roman" w:hAnsi="Times New Roman" w:cs="Times New Roman"/>
          <w:b/>
          <w:sz w:val="24"/>
          <w:szCs w:val="24"/>
        </w:rPr>
        <w:t>, что</w:t>
      </w:r>
      <w:r w:rsidR="009D2227" w:rsidRPr="0002734A">
        <w:rPr>
          <w:rFonts w:ascii="Times New Roman" w:hAnsi="Times New Roman" w:cs="Times New Roman"/>
          <w:b/>
          <w:sz w:val="24"/>
          <w:szCs w:val="24"/>
        </w:rPr>
        <w:t xml:space="preserve"> употребление</w:t>
      </w:r>
      <w:r w:rsidRPr="0002734A">
        <w:rPr>
          <w:rFonts w:ascii="Times New Roman" w:hAnsi="Times New Roman" w:cs="Times New Roman"/>
          <w:b/>
          <w:sz w:val="24"/>
          <w:szCs w:val="24"/>
        </w:rPr>
        <w:t xml:space="preserve"> пива</w:t>
      </w:r>
      <w:r w:rsidR="008D5F66" w:rsidRPr="0002734A">
        <w:rPr>
          <w:rFonts w:ascii="Times New Roman" w:hAnsi="Times New Roman" w:cs="Times New Roman"/>
          <w:b/>
          <w:sz w:val="24"/>
          <w:szCs w:val="24"/>
        </w:rPr>
        <w:t xml:space="preserve"> приводит к алкоголизму</w:t>
      </w:r>
      <w:r w:rsidR="00EB7553" w:rsidRPr="0002734A">
        <w:rPr>
          <w:rFonts w:ascii="Times New Roman" w:hAnsi="Times New Roman" w:cs="Times New Roman"/>
          <w:b/>
          <w:sz w:val="24"/>
          <w:szCs w:val="24"/>
        </w:rPr>
        <w:t>.</w:t>
      </w:r>
      <w:r w:rsidRPr="000273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A6B" w:rsidRPr="005A0A6B" w:rsidRDefault="005A0A6B" w:rsidP="0041589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89E" w:rsidRPr="003077FB" w:rsidRDefault="0041589E" w:rsidP="0041589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77FB">
        <w:rPr>
          <w:rFonts w:ascii="Times New Roman" w:hAnsi="Times New Roman" w:cs="Times New Roman"/>
          <w:sz w:val="24"/>
          <w:szCs w:val="24"/>
        </w:rPr>
        <w:t>Считаете ли Вы, что употребление пива приводит к алкоголизму?</w:t>
      </w:r>
    </w:p>
    <w:p w:rsidR="0041589E" w:rsidRPr="005A0A6B" w:rsidRDefault="0041589E" w:rsidP="009C3DA0">
      <w:pPr>
        <w:pStyle w:val="a6"/>
        <w:numPr>
          <w:ilvl w:val="0"/>
          <w:numId w:val="1"/>
        </w:numPr>
        <w:spacing w:after="0" w:line="240" w:lineRule="auto"/>
        <w:ind w:left="993" w:hanging="66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 xml:space="preserve">да – </w:t>
      </w:r>
      <w:r w:rsidR="00EB7553" w:rsidRPr="005A0A6B">
        <w:rPr>
          <w:rFonts w:ascii="Times New Roman" w:hAnsi="Times New Roman" w:cs="Times New Roman"/>
          <w:sz w:val="24"/>
          <w:szCs w:val="24"/>
        </w:rPr>
        <w:t>82</w:t>
      </w:r>
      <w:r w:rsidRPr="005A0A6B">
        <w:rPr>
          <w:rFonts w:ascii="Times New Roman" w:hAnsi="Times New Roman" w:cs="Times New Roman"/>
          <w:sz w:val="24"/>
          <w:szCs w:val="24"/>
        </w:rPr>
        <w:t>%</w:t>
      </w:r>
    </w:p>
    <w:p w:rsidR="009A01BC" w:rsidRPr="005A0A6B" w:rsidRDefault="009C3DA0" w:rsidP="009C3DA0">
      <w:pPr>
        <w:pStyle w:val="a6"/>
        <w:numPr>
          <w:ilvl w:val="0"/>
          <w:numId w:val="1"/>
        </w:numPr>
        <w:spacing w:after="0" w:line="240" w:lineRule="auto"/>
        <w:ind w:left="993" w:hanging="66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>н</w:t>
      </w:r>
      <w:r w:rsidR="0041589E" w:rsidRPr="005A0A6B">
        <w:rPr>
          <w:rFonts w:ascii="Times New Roman" w:hAnsi="Times New Roman" w:cs="Times New Roman"/>
          <w:sz w:val="24"/>
          <w:szCs w:val="24"/>
        </w:rPr>
        <w:t xml:space="preserve">ет – </w:t>
      </w:r>
      <w:r w:rsidR="00EB7553" w:rsidRPr="005A0A6B">
        <w:rPr>
          <w:rFonts w:ascii="Times New Roman" w:hAnsi="Times New Roman" w:cs="Times New Roman"/>
          <w:sz w:val="24"/>
          <w:szCs w:val="24"/>
        </w:rPr>
        <w:t>18</w:t>
      </w:r>
      <w:r w:rsidR="0041589E" w:rsidRPr="005A0A6B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9A01BC" w:rsidRDefault="00866C05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66C05">
        <w:rPr>
          <w:rFonts w:ascii="Times New Roman" w:hAnsi="Times New Roman" w:cs="Times New Roman"/>
          <w:noProof/>
          <w:sz w:val="23"/>
          <w:szCs w:val="23"/>
        </w:rPr>
        <w:lastRenderedPageBreak/>
        <w:drawing>
          <wp:inline distT="0" distB="0" distL="0" distR="0">
            <wp:extent cx="4898732" cy="1951745"/>
            <wp:effectExtent l="19050" t="0" r="16168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6C05" w:rsidRPr="00EB7553" w:rsidRDefault="00866C05" w:rsidP="00EB7553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B7553">
        <w:rPr>
          <w:rFonts w:ascii="Times New Roman" w:hAnsi="Times New Roman" w:cs="Times New Roman"/>
          <w:sz w:val="18"/>
          <w:szCs w:val="18"/>
        </w:rPr>
        <w:t>(Диаграмма 2.</w:t>
      </w:r>
      <w:proofErr w:type="gramEnd"/>
      <w:r w:rsidRPr="00EB755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B7553">
        <w:rPr>
          <w:rFonts w:ascii="Times New Roman" w:hAnsi="Times New Roman" w:cs="Times New Roman"/>
          <w:sz w:val="18"/>
          <w:szCs w:val="18"/>
        </w:rPr>
        <w:t>Мнение респондентов, что употреблени</w:t>
      </w:r>
      <w:r w:rsidR="00F55D6E">
        <w:rPr>
          <w:rFonts w:ascii="Times New Roman" w:hAnsi="Times New Roman" w:cs="Times New Roman"/>
          <w:sz w:val="18"/>
          <w:szCs w:val="18"/>
        </w:rPr>
        <w:t>е</w:t>
      </w:r>
      <w:r w:rsidRPr="00EB7553">
        <w:rPr>
          <w:rFonts w:ascii="Times New Roman" w:hAnsi="Times New Roman" w:cs="Times New Roman"/>
          <w:sz w:val="18"/>
          <w:szCs w:val="18"/>
        </w:rPr>
        <w:t xml:space="preserve"> пива приводит к алкоголизму)</w:t>
      </w:r>
      <w:proofErr w:type="gramEnd"/>
    </w:p>
    <w:p w:rsidR="00866C05" w:rsidRPr="00866C05" w:rsidRDefault="00866C05" w:rsidP="00866C05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285C56" w:rsidRDefault="00285C56" w:rsidP="00866C05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66C05" w:rsidRPr="005A0A6B" w:rsidRDefault="00866C05" w:rsidP="00866C05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результатов:</w:t>
      </w:r>
      <w:r w:rsidRPr="005A0A6B">
        <w:rPr>
          <w:rFonts w:ascii="Times New Roman" w:hAnsi="Times New Roman" w:cs="Times New Roman"/>
          <w:sz w:val="24"/>
          <w:szCs w:val="24"/>
        </w:rPr>
        <w:t xml:space="preserve"> основная часть</w:t>
      </w:r>
      <w:r w:rsidR="009D2227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Pr="005A0A6B">
        <w:rPr>
          <w:rFonts w:ascii="Times New Roman" w:hAnsi="Times New Roman" w:cs="Times New Roman"/>
          <w:sz w:val="24"/>
          <w:szCs w:val="24"/>
        </w:rPr>
        <w:t xml:space="preserve"> </w:t>
      </w:r>
      <w:r w:rsidR="009D2227">
        <w:rPr>
          <w:rFonts w:ascii="Times New Roman" w:hAnsi="Times New Roman" w:cs="Times New Roman"/>
          <w:sz w:val="24"/>
          <w:szCs w:val="24"/>
        </w:rPr>
        <w:t>82%</w:t>
      </w:r>
      <w:r w:rsidR="00B96433">
        <w:rPr>
          <w:rFonts w:ascii="Times New Roman" w:hAnsi="Times New Roman" w:cs="Times New Roman"/>
          <w:sz w:val="24"/>
          <w:szCs w:val="24"/>
        </w:rPr>
        <w:t xml:space="preserve"> </w:t>
      </w:r>
      <w:r w:rsidR="009D2227">
        <w:rPr>
          <w:rFonts w:ascii="Times New Roman" w:hAnsi="Times New Roman" w:cs="Times New Roman"/>
          <w:sz w:val="24"/>
          <w:szCs w:val="24"/>
        </w:rPr>
        <w:t>(200</w:t>
      </w:r>
      <w:r w:rsidRPr="005A0A6B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9D2227">
        <w:rPr>
          <w:rFonts w:ascii="Times New Roman" w:hAnsi="Times New Roman" w:cs="Times New Roman"/>
          <w:sz w:val="24"/>
          <w:szCs w:val="24"/>
        </w:rPr>
        <w:t>)</w:t>
      </w:r>
      <w:r w:rsidRPr="005A0A6B">
        <w:rPr>
          <w:rFonts w:ascii="Times New Roman" w:hAnsi="Times New Roman" w:cs="Times New Roman"/>
          <w:sz w:val="24"/>
          <w:szCs w:val="24"/>
        </w:rPr>
        <w:t xml:space="preserve"> счита</w:t>
      </w:r>
      <w:r w:rsidR="00EB7553" w:rsidRPr="005A0A6B">
        <w:rPr>
          <w:rFonts w:ascii="Times New Roman" w:hAnsi="Times New Roman" w:cs="Times New Roman"/>
          <w:sz w:val="24"/>
          <w:szCs w:val="24"/>
        </w:rPr>
        <w:t>е</w:t>
      </w:r>
      <w:r w:rsidRPr="005A0A6B">
        <w:rPr>
          <w:rFonts w:ascii="Times New Roman" w:hAnsi="Times New Roman" w:cs="Times New Roman"/>
          <w:sz w:val="24"/>
          <w:szCs w:val="24"/>
        </w:rPr>
        <w:t>т</w:t>
      </w:r>
      <w:r w:rsidR="00EB7553" w:rsidRPr="005A0A6B">
        <w:rPr>
          <w:rFonts w:ascii="Times New Roman" w:hAnsi="Times New Roman" w:cs="Times New Roman"/>
          <w:sz w:val="24"/>
          <w:szCs w:val="24"/>
        </w:rPr>
        <w:t>,</w:t>
      </w:r>
      <w:r w:rsidRPr="005A0A6B">
        <w:rPr>
          <w:rFonts w:ascii="Times New Roman" w:hAnsi="Times New Roman" w:cs="Times New Roman"/>
          <w:sz w:val="24"/>
          <w:szCs w:val="24"/>
        </w:rPr>
        <w:t xml:space="preserve"> что употребление пива приводит к алкоголизму.</w:t>
      </w:r>
    </w:p>
    <w:p w:rsidR="009A01BC" w:rsidRPr="005A0A6B" w:rsidRDefault="009A01BC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B7553" w:rsidRPr="0002734A" w:rsidRDefault="00866C05" w:rsidP="00866C05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6B">
        <w:rPr>
          <w:rFonts w:ascii="Times New Roman" w:hAnsi="Times New Roman" w:cs="Times New Roman"/>
          <w:b/>
          <w:sz w:val="24"/>
          <w:szCs w:val="24"/>
        </w:rPr>
        <w:t xml:space="preserve">Диаграмма 3. </w:t>
      </w:r>
      <w:r w:rsidRPr="0002734A">
        <w:rPr>
          <w:rFonts w:ascii="Times New Roman" w:hAnsi="Times New Roman" w:cs="Times New Roman"/>
          <w:b/>
          <w:sz w:val="24"/>
          <w:szCs w:val="24"/>
        </w:rPr>
        <w:t>Мнени</w:t>
      </w:r>
      <w:r w:rsidR="009D2227" w:rsidRPr="0002734A">
        <w:rPr>
          <w:rFonts w:ascii="Times New Roman" w:hAnsi="Times New Roman" w:cs="Times New Roman"/>
          <w:b/>
          <w:sz w:val="24"/>
          <w:szCs w:val="24"/>
        </w:rPr>
        <w:t>е респондентов, что употребление</w:t>
      </w:r>
      <w:r w:rsidRPr="0002734A">
        <w:rPr>
          <w:rFonts w:ascii="Times New Roman" w:hAnsi="Times New Roman" w:cs="Times New Roman"/>
          <w:b/>
          <w:sz w:val="24"/>
          <w:szCs w:val="24"/>
        </w:rPr>
        <w:t xml:space="preserve"> алкоголя это вредная привычка</w:t>
      </w:r>
      <w:r w:rsidR="00EB7553" w:rsidRPr="0002734A">
        <w:rPr>
          <w:rFonts w:ascii="Times New Roman" w:hAnsi="Times New Roman" w:cs="Times New Roman"/>
          <w:b/>
          <w:sz w:val="24"/>
          <w:szCs w:val="24"/>
        </w:rPr>
        <w:t>.</w:t>
      </w:r>
    </w:p>
    <w:p w:rsidR="00866C05" w:rsidRPr="005A0A6B" w:rsidRDefault="00866C05" w:rsidP="00866C05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C05" w:rsidRPr="003077FB" w:rsidRDefault="00866C05" w:rsidP="00866C05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77FB">
        <w:rPr>
          <w:rFonts w:ascii="Times New Roman" w:hAnsi="Times New Roman" w:cs="Times New Roman"/>
          <w:sz w:val="24"/>
          <w:szCs w:val="24"/>
        </w:rPr>
        <w:t>Считаете ли Вы, что употребление алкоголя это вредная привычка?</w:t>
      </w:r>
    </w:p>
    <w:p w:rsidR="00866C05" w:rsidRPr="005A0A6B" w:rsidRDefault="00866C05" w:rsidP="00866C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 xml:space="preserve">да – </w:t>
      </w:r>
      <w:r w:rsidR="0016399B">
        <w:rPr>
          <w:rFonts w:ascii="Times New Roman" w:hAnsi="Times New Roman" w:cs="Times New Roman"/>
          <w:sz w:val="24"/>
          <w:szCs w:val="24"/>
        </w:rPr>
        <w:t>9</w:t>
      </w:r>
      <w:r w:rsidR="00EB7553" w:rsidRPr="005A0A6B">
        <w:rPr>
          <w:rFonts w:ascii="Times New Roman" w:hAnsi="Times New Roman" w:cs="Times New Roman"/>
          <w:sz w:val="24"/>
          <w:szCs w:val="24"/>
        </w:rPr>
        <w:t xml:space="preserve">0 </w:t>
      </w:r>
      <w:r w:rsidRPr="005A0A6B">
        <w:rPr>
          <w:rFonts w:ascii="Times New Roman" w:hAnsi="Times New Roman" w:cs="Times New Roman"/>
          <w:sz w:val="24"/>
          <w:szCs w:val="24"/>
        </w:rPr>
        <w:t>%</w:t>
      </w:r>
    </w:p>
    <w:p w:rsidR="00866C05" w:rsidRPr="005A0A6B" w:rsidRDefault="00866C05" w:rsidP="00866C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 xml:space="preserve">нет – </w:t>
      </w:r>
      <w:r w:rsidR="0016399B">
        <w:rPr>
          <w:rFonts w:ascii="Times New Roman" w:hAnsi="Times New Roman" w:cs="Times New Roman"/>
          <w:sz w:val="24"/>
          <w:szCs w:val="24"/>
        </w:rPr>
        <w:t>1</w:t>
      </w:r>
      <w:r w:rsidR="00EB7553" w:rsidRPr="005A0A6B">
        <w:rPr>
          <w:rFonts w:ascii="Times New Roman" w:hAnsi="Times New Roman" w:cs="Times New Roman"/>
          <w:sz w:val="24"/>
          <w:szCs w:val="24"/>
        </w:rPr>
        <w:t>0</w:t>
      </w:r>
      <w:r w:rsidRPr="005A0A6B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9A01BC" w:rsidRDefault="009A01BC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3"/>
          <w:szCs w:val="23"/>
        </w:rPr>
      </w:pPr>
    </w:p>
    <w:p w:rsidR="009A01BC" w:rsidRDefault="00866C05" w:rsidP="00ED66B6">
      <w:pPr>
        <w:spacing w:after="0" w:line="240" w:lineRule="auto"/>
        <w:ind w:left="142" w:firstLine="425"/>
        <w:rPr>
          <w:rFonts w:ascii="Times New Roman" w:hAnsi="Times New Roman" w:cs="Times New Roman"/>
          <w:sz w:val="23"/>
          <w:szCs w:val="23"/>
        </w:rPr>
      </w:pPr>
      <w:r w:rsidRPr="00866C05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4797761" cy="1851853"/>
            <wp:effectExtent l="19050" t="0" r="21889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7553" w:rsidRPr="00EB7553" w:rsidRDefault="00EB7553" w:rsidP="00EB7553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B7553">
        <w:rPr>
          <w:rFonts w:ascii="Times New Roman" w:hAnsi="Times New Roman" w:cs="Times New Roman"/>
          <w:sz w:val="18"/>
          <w:szCs w:val="18"/>
        </w:rPr>
        <w:t>(Диаграмма 3.</w:t>
      </w:r>
      <w:proofErr w:type="gramEnd"/>
      <w:r w:rsidRPr="00EB755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B7553">
        <w:rPr>
          <w:rFonts w:ascii="Times New Roman" w:hAnsi="Times New Roman" w:cs="Times New Roman"/>
          <w:sz w:val="18"/>
          <w:szCs w:val="18"/>
        </w:rPr>
        <w:t>Мнение респондентов, что употреблени</w:t>
      </w:r>
      <w:r w:rsidR="00F55D6E">
        <w:rPr>
          <w:rFonts w:ascii="Times New Roman" w:hAnsi="Times New Roman" w:cs="Times New Roman"/>
          <w:sz w:val="18"/>
          <w:szCs w:val="18"/>
        </w:rPr>
        <w:t>е</w:t>
      </w:r>
      <w:r w:rsidRPr="00EB755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алкоголя это вредная привычка</w:t>
      </w:r>
      <w:r w:rsidRPr="00EB7553">
        <w:rPr>
          <w:rFonts w:ascii="Times New Roman" w:hAnsi="Times New Roman" w:cs="Times New Roman"/>
          <w:sz w:val="18"/>
          <w:szCs w:val="18"/>
        </w:rPr>
        <w:t>?)</w:t>
      </w:r>
      <w:proofErr w:type="gramEnd"/>
    </w:p>
    <w:p w:rsidR="00EB7553" w:rsidRPr="00866C05" w:rsidRDefault="00EB7553" w:rsidP="00EB755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EB7553" w:rsidRPr="005A0A6B" w:rsidRDefault="00EB7553" w:rsidP="00EB755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результатов:</w:t>
      </w:r>
      <w:r w:rsidRPr="005A0A6B">
        <w:rPr>
          <w:rFonts w:ascii="Times New Roman" w:hAnsi="Times New Roman" w:cs="Times New Roman"/>
          <w:sz w:val="24"/>
          <w:szCs w:val="24"/>
        </w:rPr>
        <w:t xml:space="preserve"> основная часть </w:t>
      </w:r>
      <w:r w:rsidR="009D2227">
        <w:rPr>
          <w:rFonts w:ascii="Times New Roman" w:hAnsi="Times New Roman" w:cs="Times New Roman"/>
          <w:sz w:val="24"/>
          <w:szCs w:val="24"/>
        </w:rPr>
        <w:t>219</w:t>
      </w:r>
      <w:r w:rsidRPr="005A0A6B">
        <w:rPr>
          <w:rFonts w:ascii="Times New Roman" w:hAnsi="Times New Roman" w:cs="Times New Roman"/>
          <w:sz w:val="24"/>
          <w:szCs w:val="24"/>
        </w:rPr>
        <w:t xml:space="preserve"> респондентов (90%) считает, что употребление алкоголя это вредная привычка.</w:t>
      </w:r>
    </w:p>
    <w:p w:rsidR="00866C05" w:rsidRPr="005A0A6B" w:rsidRDefault="00866C05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A01BC" w:rsidRPr="0002734A" w:rsidRDefault="00EB7553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6B">
        <w:rPr>
          <w:rFonts w:ascii="Times New Roman" w:hAnsi="Times New Roman" w:cs="Times New Roman"/>
          <w:b/>
          <w:sz w:val="24"/>
          <w:szCs w:val="24"/>
        </w:rPr>
        <w:t xml:space="preserve">Диаграмма 4. </w:t>
      </w:r>
      <w:r w:rsidR="00490639" w:rsidRPr="0002734A">
        <w:rPr>
          <w:rFonts w:ascii="Times New Roman" w:hAnsi="Times New Roman" w:cs="Times New Roman"/>
          <w:b/>
          <w:sz w:val="24"/>
          <w:szCs w:val="24"/>
        </w:rPr>
        <w:t>С</w:t>
      </w:r>
      <w:r w:rsidRPr="0002734A">
        <w:rPr>
          <w:rFonts w:ascii="Times New Roman" w:hAnsi="Times New Roman" w:cs="Times New Roman"/>
          <w:b/>
          <w:sz w:val="24"/>
          <w:szCs w:val="24"/>
        </w:rPr>
        <w:t>оотношение респондентов по возрастной группе.</w:t>
      </w:r>
    </w:p>
    <w:p w:rsidR="001F7203" w:rsidRPr="005A0A6B" w:rsidRDefault="001F7203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 xml:space="preserve">18-25 лет – </w:t>
      </w:r>
      <w:r w:rsidR="00C94DD1">
        <w:rPr>
          <w:rFonts w:ascii="Times New Roman" w:hAnsi="Times New Roman" w:cs="Times New Roman"/>
          <w:sz w:val="24"/>
          <w:szCs w:val="24"/>
        </w:rPr>
        <w:t>34</w:t>
      </w:r>
      <w:r w:rsidRPr="005A0A6B">
        <w:rPr>
          <w:rFonts w:ascii="Times New Roman" w:hAnsi="Times New Roman" w:cs="Times New Roman"/>
          <w:sz w:val="24"/>
          <w:szCs w:val="24"/>
        </w:rPr>
        <w:t xml:space="preserve"> человека (14 %)</w:t>
      </w:r>
    </w:p>
    <w:p w:rsidR="001F7203" w:rsidRPr="005A0A6B" w:rsidRDefault="001F7203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 xml:space="preserve">26-55 лет – </w:t>
      </w:r>
      <w:r w:rsidR="00C94DD1">
        <w:rPr>
          <w:rFonts w:ascii="Times New Roman" w:hAnsi="Times New Roman" w:cs="Times New Roman"/>
          <w:sz w:val="24"/>
          <w:szCs w:val="24"/>
        </w:rPr>
        <w:t>73</w:t>
      </w:r>
      <w:r w:rsidRPr="005A0A6B">
        <w:rPr>
          <w:rFonts w:ascii="Times New Roman" w:hAnsi="Times New Roman" w:cs="Times New Roman"/>
          <w:sz w:val="24"/>
          <w:szCs w:val="24"/>
        </w:rPr>
        <w:t xml:space="preserve"> человек (30 %)</w:t>
      </w:r>
    </w:p>
    <w:p w:rsidR="001F7203" w:rsidRPr="005A0A6B" w:rsidRDefault="00CC34F4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лет и старше – </w:t>
      </w:r>
      <w:r w:rsidR="00C94DD1">
        <w:rPr>
          <w:rFonts w:ascii="Times New Roman" w:hAnsi="Times New Roman" w:cs="Times New Roman"/>
          <w:sz w:val="24"/>
          <w:szCs w:val="24"/>
        </w:rPr>
        <w:t>137</w:t>
      </w:r>
      <w:r w:rsidR="001F7203" w:rsidRPr="005A0A6B">
        <w:rPr>
          <w:rFonts w:ascii="Times New Roman" w:hAnsi="Times New Roman" w:cs="Times New Roman"/>
          <w:sz w:val="24"/>
          <w:szCs w:val="24"/>
        </w:rPr>
        <w:t xml:space="preserve"> человека (56%)</w:t>
      </w:r>
    </w:p>
    <w:p w:rsidR="009C3DA0" w:rsidRPr="0041589E" w:rsidRDefault="009C3DA0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3"/>
          <w:szCs w:val="23"/>
        </w:rPr>
      </w:pPr>
    </w:p>
    <w:p w:rsidR="00087BE1" w:rsidRDefault="00087BE1" w:rsidP="00ED66B6">
      <w:pPr>
        <w:jc w:val="center"/>
      </w:pPr>
      <w:r w:rsidRPr="00087BE1">
        <w:rPr>
          <w:noProof/>
        </w:rPr>
        <w:drawing>
          <wp:inline distT="0" distB="0" distL="0" distR="0">
            <wp:extent cx="4653413" cy="1506071"/>
            <wp:effectExtent l="19050" t="0" r="1383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5C56" w:rsidRPr="005A0A6B" w:rsidRDefault="00285C56" w:rsidP="00285C5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Анализ результатов:</w:t>
      </w:r>
      <w:r w:rsidR="009D2227">
        <w:rPr>
          <w:rFonts w:ascii="Times New Roman" w:hAnsi="Times New Roman" w:cs="Times New Roman"/>
          <w:sz w:val="24"/>
          <w:szCs w:val="24"/>
        </w:rPr>
        <w:t xml:space="preserve"> большая часть участников опроса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5A0A6B">
        <w:rPr>
          <w:rFonts w:ascii="Times New Roman" w:hAnsi="Times New Roman" w:cs="Times New Roman"/>
          <w:sz w:val="24"/>
          <w:szCs w:val="24"/>
        </w:rPr>
        <w:t>%</w:t>
      </w:r>
      <w:r w:rsidR="009D2227">
        <w:rPr>
          <w:rFonts w:ascii="Times New Roman" w:hAnsi="Times New Roman" w:cs="Times New Roman"/>
          <w:sz w:val="24"/>
          <w:szCs w:val="24"/>
        </w:rPr>
        <w:t xml:space="preserve"> - 137 </w:t>
      </w:r>
      <w:r w:rsidR="00F55D6E">
        <w:rPr>
          <w:rFonts w:ascii="Times New Roman" w:hAnsi="Times New Roman" w:cs="Times New Roman"/>
          <w:sz w:val="24"/>
          <w:szCs w:val="24"/>
        </w:rPr>
        <w:t>человек имеют возраст</w:t>
      </w:r>
      <w:r>
        <w:rPr>
          <w:rFonts w:ascii="Times New Roman" w:hAnsi="Times New Roman" w:cs="Times New Roman"/>
          <w:sz w:val="24"/>
          <w:szCs w:val="24"/>
        </w:rPr>
        <w:t xml:space="preserve"> 56 лет и старше.</w:t>
      </w:r>
    </w:p>
    <w:p w:rsidR="00285C56" w:rsidRDefault="00285C56" w:rsidP="00ED66B6">
      <w:pPr>
        <w:jc w:val="center"/>
      </w:pPr>
    </w:p>
    <w:p w:rsidR="00285C56" w:rsidRPr="0002734A" w:rsidRDefault="00285C56" w:rsidP="00285C5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6B">
        <w:rPr>
          <w:rFonts w:ascii="Times New Roman" w:hAnsi="Times New Roman" w:cs="Times New Roman"/>
          <w:b/>
          <w:sz w:val="24"/>
          <w:szCs w:val="24"/>
        </w:rPr>
        <w:t xml:space="preserve">Диаграмма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A0A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734A">
        <w:rPr>
          <w:rFonts w:ascii="Times New Roman" w:hAnsi="Times New Roman" w:cs="Times New Roman"/>
          <w:b/>
          <w:sz w:val="24"/>
          <w:szCs w:val="24"/>
        </w:rPr>
        <w:t>Процентное соотношение</w:t>
      </w:r>
      <w:r w:rsidR="00F55D6E" w:rsidRPr="000273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D6E" w:rsidRPr="0002734A">
        <w:rPr>
          <w:rFonts w:ascii="Times New Roman" w:hAnsi="Times New Roman" w:cs="Times New Roman"/>
          <w:b/>
          <w:sz w:val="24"/>
          <w:szCs w:val="24"/>
        </w:rPr>
        <w:t>гендерного</w:t>
      </w:r>
      <w:proofErr w:type="spellEnd"/>
      <w:r w:rsidR="00F55D6E" w:rsidRPr="0002734A">
        <w:rPr>
          <w:rFonts w:ascii="Times New Roman" w:hAnsi="Times New Roman" w:cs="Times New Roman"/>
          <w:b/>
          <w:sz w:val="24"/>
          <w:szCs w:val="24"/>
        </w:rPr>
        <w:t xml:space="preserve"> распределения информированности о </w:t>
      </w:r>
      <w:proofErr w:type="gramStart"/>
      <w:r w:rsidR="00F55D6E" w:rsidRPr="0002734A">
        <w:rPr>
          <w:rFonts w:ascii="Times New Roman" w:hAnsi="Times New Roman" w:cs="Times New Roman"/>
          <w:b/>
          <w:sz w:val="24"/>
          <w:szCs w:val="24"/>
        </w:rPr>
        <w:t>ФР</w:t>
      </w:r>
      <w:proofErr w:type="gramEnd"/>
      <w:r w:rsidR="00F55D6E" w:rsidRPr="0002734A">
        <w:rPr>
          <w:rFonts w:ascii="Times New Roman" w:hAnsi="Times New Roman" w:cs="Times New Roman"/>
          <w:b/>
          <w:sz w:val="24"/>
          <w:szCs w:val="24"/>
        </w:rPr>
        <w:t xml:space="preserve"> – алкоголь.</w:t>
      </w:r>
    </w:p>
    <w:p w:rsidR="003077FB" w:rsidRPr="003077FB" w:rsidRDefault="003077FB" w:rsidP="00285C5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85C56" w:rsidRPr="005A0A6B" w:rsidRDefault="00285C56" w:rsidP="00285C5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 xml:space="preserve">18-25 лет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94DD1">
        <w:rPr>
          <w:rFonts w:ascii="Times New Roman" w:hAnsi="Times New Roman" w:cs="Times New Roman"/>
          <w:sz w:val="24"/>
          <w:szCs w:val="24"/>
        </w:rPr>
        <w:t>5</w:t>
      </w:r>
      <w:r w:rsidRPr="005A0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мужчин и 1</w:t>
      </w:r>
      <w:r w:rsidR="00C94D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женщин</w:t>
      </w:r>
    </w:p>
    <w:p w:rsidR="00285C56" w:rsidRPr="005A0A6B" w:rsidRDefault="00285C56" w:rsidP="00285C5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sz w:val="24"/>
          <w:szCs w:val="24"/>
        </w:rPr>
        <w:t xml:space="preserve">26-55 лет – </w:t>
      </w:r>
      <w:r w:rsidR="0067703C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мужчин и 3</w:t>
      </w:r>
      <w:r w:rsidR="0067703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женщины</w:t>
      </w:r>
    </w:p>
    <w:p w:rsidR="00285C56" w:rsidRPr="005A0A6B" w:rsidRDefault="00285C56" w:rsidP="00285C5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лет и старше – </w:t>
      </w:r>
      <w:r w:rsidR="006770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1 мужчина и </w:t>
      </w:r>
      <w:r w:rsidR="0067703C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женщин</w:t>
      </w:r>
    </w:p>
    <w:p w:rsidR="00285C56" w:rsidRDefault="00285C56" w:rsidP="0049063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C56" w:rsidRDefault="00FD670F" w:rsidP="0049063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70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5C56" w:rsidRDefault="00285C56" w:rsidP="0049063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C56" w:rsidRDefault="00285C56" w:rsidP="0049063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C56" w:rsidRDefault="00285C56" w:rsidP="0049063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C56" w:rsidRPr="005A0A6B" w:rsidRDefault="00285C56" w:rsidP="00285C5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A6B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результатов:</w:t>
      </w:r>
      <w:r w:rsidRPr="005A0A6B">
        <w:rPr>
          <w:rFonts w:ascii="Times New Roman" w:hAnsi="Times New Roman" w:cs="Times New Roman"/>
          <w:sz w:val="24"/>
          <w:szCs w:val="24"/>
        </w:rPr>
        <w:t xml:space="preserve"> основная часть  респондентов (</w:t>
      </w:r>
      <w:r>
        <w:rPr>
          <w:rFonts w:ascii="Times New Roman" w:hAnsi="Times New Roman" w:cs="Times New Roman"/>
          <w:sz w:val="24"/>
          <w:szCs w:val="24"/>
        </w:rPr>
        <w:t>3</w:t>
      </w:r>
      <w:r w:rsidR="00FD67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670F">
        <w:rPr>
          <w:rFonts w:ascii="Times New Roman" w:hAnsi="Times New Roman" w:cs="Times New Roman"/>
          <w:sz w:val="24"/>
          <w:szCs w:val="24"/>
        </w:rPr>
        <w:t>2</w:t>
      </w:r>
      <w:r w:rsidRPr="005A0A6B">
        <w:rPr>
          <w:rFonts w:ascii="Times New Roman" w:hAnsi="Times New Roman" w:cs="Times New Roman"/>
          <w:sz w:val="24"/>
          <w:szCs w:val="24"/>
        </w:rPr>
        <w:t xml:space="preserve">%) </w:t>
      </w:r>
      <w:r>
        <w:rPr>
          <w:rFonts w:ascii="Times New Roman" w:hAnsi="Times New Roman" w:cs="Times New Roman"/>
          <w:sz w:val="24"/>
          <w:szCs w:val="24"/>
        </w:rPr>
        <w:t>– это женщины в возрасте 56 лет и старше.</w:t>
      </w:r>
    </w:p>
    <w:p w:rsidR="00285C56" w:rsidRDefault="00285C56" w:rsidP="0049063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D6E" w:rsidRPr="00F55D6E" w:rsidRDefault="00285C56" w:rsidP="00F55D6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F55D6E" w:rsidRPr="00F55D6E">
        <w:rPr>
          <w:rFonts w:ascii="Times New Roman" w:hAnsi="Times New Roman" w:cs="Times New Roman"/>
          <w:sz w:val="24"/>
          <w:szCs w:val="24"/>
        </w:rPr>
        <w:t>Уровень информированности о факторе риска</w:t>
      </w:r>
      <w:r w:rsidR="003077FB">
        <w:rPr>
          <w:rFonts w:ascii="Times New Roman" w:hAnsi="Times New Roman" w:cs="Times New Roman"/>
          <w:sz w:val="24"/>
          <w:szCs w:val="24"/>
        </w:rPr>
        <w:t xml:space="preserve"> - </w:t>
      </w:r>
      <w:r w:rsidR="00F55D6E" w:rsidRPr="00F55D6E">
        <w:rPr>
          <w:rFonts w:ascii="Times New Roman" w:hAnsi="Times New Roman" w:cs="Times New Roman"/>
          <w:sz w:val="24"/>
          <w:szCs w:val="24"/>
        </w:rPr>
        <w:t xml:space="preserve">алкоголь среди разновозрастных групп данной </w:t>
      </w:r>
      <w:proofErr w:type="spellStart"/>
      <w:r w:rsidR="00F55D6E" w:rsidRPr="00F55D6E">
        <w:rPr>
          <w:rFonts w:ascii="Times New Roman" w:hAnsi="Times New Roman" w:cs="Times New Roman"/>
          <w:sz w:val="24"/>
          <w:szCs w:val="24"/>
        </w:rPr>
        <w:t>репрезетативной</w:t>
      </w:r>
      <w:proofErr w:type="spellEnd"/>
      <w:r w:rsidR="00F55D6E" w:rsidRPr="00F55D6E">
        <w:rPr>
          <w:rFonts w:ascii="Times New Roman" w:hAnsi="Times New Roman" w:cs="Times New Roman"/>
          <w:sz w:val="24"/>
          <w:szCs w:val="24"/>
        </w:rPr>
        <w:t xml:space="preserve"> выборке составляет 82 %</w:t>
      </w:r>
      <w:r w:rsidR="003077FB">
        <w:rPr>
          <w:rFonts w:ascii="Times New Roman" w:hAnsi="Times New Roman" w:cs="Times New Roman"/>
          <w:sz w:val="24"/>
          <w:szCs w:val="24"/>
        </w:rPr>
        <w:t>.</w:t>
      </w:r>
    </w:p>
    <w:p w:rsidR="00F55D6E" w:rsidRDefault="00F55D6E" w:rsidP="00F55D6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D6E" w:rsidRDefault="00F55D6E" w:rsidP="00F55D6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C56" w:rsidRDefault="00285C56" w:rsidP="00F55D6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C56" w:rsidRDefault="00285C56" w:rsidP="0049063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C56" w:rsidRDefault="00285C56" w:rsidP="0049063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C56" w:rsidRDefault="00285C56" w:rsidP="0049063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C56" w:rsidRDefault="00285C56" w:rsidP="0049063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C56" w:rsidRPr="00FD670F" w:rsidRDefault="00285C56" w:rsidP="0049063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7FB" w:rsidRDefault="003077FB" w:rsidP="0049063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7FB" w:rsidRDefault="003077FB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077FB" w:rsidRDefault="003077FB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7FB" w:rsidRDefault="003077FB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Отдел мониторинга здоровья</w:t>
      </w:r>
    </w:p>
    <w:p w:rsidR="003077FB" w:rsidRPr="003077FB" w:rsidRDefault="003077FB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7FB">
        <w:rPr>
          <w:rFonts w:ascii="Times New Roman" w:hAnsi="Times New Roman" w:cs="Times New Roman"/>
          <w:i/>
          <w:sz w:val="24"/>
          <w:szCs w:val="24"/>
        </w:rPr>
        <w:t>ОГБУЗ «Центр медицинской профилактики города Старый Оскол»</w:t>
      </w:r>
    </w:p>
    <w:p w:rsidR="003077FB" w:rsidRPr="003077FB" w:rsidRDefault="003077FB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7FB">
        <w:rPr>
          <w:rFonts w:ascii="Times New Roman" w:hAnsi="Times New Roman" w:cs="Times New Roman"/>
          <w:i/>
          <w:sz w:val="24"/>
          <w:szCs w:val="24"/>
        </w:rPr>
        <w:t xml:space="preserve">Заведующий отделом мониторинга здоровья Л.А. </w:t>
      </w:r>
      <w:proofErr w:type="spellStart"/>
      <w:r w:rsidRPr="003077FB">
        <w:rPr>
          <w:rFonts w:ascii="Times New Roman" w:hAnsi="Times New Roman" w:cs="Times New Roman"/>
          <w:i/>
          <w:sz w:val="24"/>
          <w:szCs w:val="24"/>
        </w:rPr>
        <w:t>Смольникова</w:t>
      </w:r>
      <w:proofErr w:type="spellEnd"/>
      <w:r w:rsidRPr="003077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5C56" w:rsidRPr="003077FB" w:rsidRDefault="003077FB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7FB">
        <w:rPr>
          <w:rFonts w:ascii="Times New Roman" w:hAnsi="Times New Roman" w:cs="Times New Roman"/>
          <w:i/>
          <w:sz w:val="24"/>
          <w:szCs w:val="24"/>
        </w:rPr>
        <w:t xml:space="preserve">Медицинский статистик </w:t>
      </w:r>
      <w:r>
        <w:rPr>
          <w:rFonts w:ascii="Times New Roman" w:hAnsi="Times New Roman" w:cs="Times New Roman"/>
          <w:i/>
          <w:sz w:val="24"/>
          <w:szCs w:val="24"/>
        </w:rPr>
        <w:t xml:space="preserve"> Н.А. Мартынова</w:t>
      </w:r>
    </w:p>
    <w:sectPr w:rsidR="00285C56" w:rsidRPr="003077FB" w:rsidSect="009C3DA0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12FE"/>
    <w:multiLevelType w:val="hybridMultilevel"/>
    <w:tmpl w:val="87A6652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87BE1"/>
    <w:rsid w:val="00027011"/>
    <w:rsid w:val="0002734A"/>
    <w:rsid w:val="00087BE1"/>
    <w:rsid w:val="0016399B"/>
    <w:rsid w:val="001A21A8"/>
    <w:rsid w:val="001F7203"/>
    <w:rsid w:val="00230AF5"/>
    <w:rsid w:val="00285C56"/>
    <w:rsid w:val="003077FB"/>
    <w:rsid w:val="0041589E"/>
    <w:rsid w:val="00490639"/>
    <w:rsid w:val="004B51A6"/>
    <w:rsid w:val="005A0A6B"/>
    <w:rsid w:val="0067703C"/>
    <w:rsid w:val="007C17EC"/>
    <w:rsid w:val="00866C05"/>
    <w:rsid w:val="00896263"/>
    <w:rsid w:val="008B7956"/>
    <w:rsid w:val="008C11F4"/>
    <w:rsid w:val="008C300B"/>
    <w:rsid w:val="008D5F66"/>
    <w:rsid w:val="009A01BC"/>
    <w:rsid w:val="009C3DA0"/>
    <w:rsid w:val="009D2227"/>
    <w:rsid w:val="00A513D1"/>
    <w:rsid w:val="00A77467"/>
    <w:rsid w:val="00B02039"/>
    <w:rsid w:val="00B35F7D"/>
    <w:rsid w:val="00B96433"/>
    <w:rsid w:val="00BF690B"/>
    <w:rsid w:val="00C619CF"/>
    <w:rsid w:val="00C843A7"/>
    <w:rsid w:val="00C94DD1"/>
    <w:rsid w:val="00CC34F4"/>
    <w:rsid w:val="00E40F7B"/>
    <w:rsid w:val="00E801D8"/>
    <w:rsid w:val="00EB7553"/>
    <w:rsid w:val="00ED66B6"/>
    <w:rsid w:val="00EF7269"/>
    <w:rsid w:val="00F55D6E"/>
    <w:rsid w:val="00F64DB7"/>
    <w:rsid w:val="00FD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96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\Desktop\&#1051;&#1080;&#1089;&#1090;%20Microsoft%20Office%20Excel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\Desktop\&#1051;&#1080;&#1089;&#1090;%20Microsoft%20Office%20Excel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\Desktop\&#1051;&#1080;&#1089;&#1090;%20Microsoft%20Office%20Excel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\Desktop\&#1051;&#1080;&#1089;&#1090;%20Microsoft%20Office%20Excel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Лист1!$A$23:$A$24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Лист1!$B$23:$B$24</c:f>
              <c:numCache>
                <c:formatCode>General</c:formatCode>
                <c:ptCount val="2"/>
                <c:pt idx="0">
                  <c:v>65.7</c:v>
                </c:pt>
                <c:pt idx="1">
                  <c:v>34.200000000000003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4747722873847464"/>
          <c:y val="0.39903028128701495"/>
          <c:w val="9.39967220603736E-2"/>
          <c:h val="0.20193943742597231"/>
        </c:manualLayout>
      </c:layout>
    </c:legend>
    <c:plotVisOnly val="1"/>
  </c:chart>
  <c:spPr>
    <a:ln w="12700"/>
  </c:spPr>
  <c:txPr>
    <a:bodyPr/>
    <a:lstStyle/>
    <a:p>
      <a:pPr>
        <a:defRPr b="0" i="1" baseline="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explosion val="25"/>
          <c:dPt>
            <c:idx val="0"/>
            <c:spPr>
              <a:solidFill>
                <a:schemeClr val="accent1">
                  <a:lumMod val="75000"/>
                </a:schemeClr>
              </a:solidFill>
            </c:spPr>
          </c:dPt>
          <c:cat>
            <c:strRef>
              <c:f>Лист1!$A$32:$A$33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Лист1!$B$32:$B$33</c:f>
              <c:numCache>
                <c:formatCode>General</c:formatCode>
                <c:ptCount val="2"/>
                <c:pt idx="0">
                  <c:v>82.1</c:v>
                </c:pt>
                <c:pt idx="1">
                  <c:v>17.8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37164718169781"/>
          <c:y val="0.39549961253767163"/>
          <c:w val="0.10287245170267489"/>
          <c:h val="0.20900031988962689"/>
        </c:manualLayout>
      </c:layout>
    </c:legend>
    <c:plotVisOnly val="1"/>
  </c:chart>
  <c:spPr>
    <a:ln w="12700"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3469269304509579"/>
          <c:y val="0.18693550148044569"/>
          <c:w val="0.62695867844609399"/>
          <c:h val="0.63205451099579513"/>
        </c:manualLayout>
      </c:layout>
      <c:pie3DChart>
        <c:varyColors val="1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explosion val="25"/>
          <c:dPt>
            <c:idx val="1"/>
            <c:spPr>
              <a:solidFill>
                <a:schemeClr val="accent3">
                  <a:lumMod val="75000"/>
                </a:schemeClr>
              </a:solidFill>
            </c:spPr>
          </c:dPt>
          <c:dLbls>
            <c:spPr>
              <a:noFill/>
            </c:spPr>
            <c:showPercent val="1"/>
            <c:showLeaderLines val="1"/>
          </c:dLbls>
          <c:cat>
            <c:strRef>
              <c:f>Лист1!$A$37:$A$38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Лист1!$B$37:$B$38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2081967551075163"/>
          <c:y val="0.39284944435475894"/>
          <c:w val="0.10365593546371579"/>
          <c:h val="0.21430111129048371"/>
        </c:manualLayout>
      </c:layout>
    </c:legend>
    <c:plotVisOnly val="1"/>
  </c:chart>
  <c:spPr>
    <a:ln w="12700"/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5957028889702714E-2"/>
          <c:y val="0.13683148045082175"/>
          <c:w val="0.63674837983546761"/>
          <c:h val="0.72385347294614533"/>
        </c:manualLayout>
      </c:layout>
      <c:pie3DChart>
        <c:varyColors val="1"/>
        <c:ser>
          <c:idx val="0"/>
          <c:order val="0"/>
          <c:explosion val="25"/>
          <c:cat>
            <c:strRef>
              <c:f>Лист1!$A$15:$A$17</c:f>
              <c:strCache>
                <c:ptCount val="3"/>
                <c:pt idx="0">
                  <c:v>18-25 лет</c:v>
                </c:pt>
                <c:pt idx="1">
                  <c:v>26-55 лет</c:v>
                </c:pt>
                <c:pt idx="2">
                  <c:v>56 лет и старше</c:v>
                </c:pt>
              </c:strCache>
            </c:strRef>
          </c:cat>
          <c:val>
            <c:numRef>
              <c:f>Лист1!$B$15:$B$17</c:f>
              <c:numCache>
                <c:formatCode>General</c:formatCode>
                <c:ptCount val="3"/>
                <c:pt idx="0">
                  <c:v>13</c:v>
                </c:pt>
                <c:pt idx="1">
                  <c:v>27</c:v>
                </c:pt>
                <c:pt idx="2">
                  <c:v>51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0092297647733015"/>
          <c:y val="0.29148575693358686"/>
          <c:w val="0.28479723639269339"/>
          <c:h val="0.41702848613282711"/>
        </c:manualLayout>
      </c:layout>
    </c:legend>
    <c:plotVisOnly val="1"/>
  </c:chart>
  <c:spPr>
    <a:ln w="12700"/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Лист1!$B$62</c:f>
              <c:strCache>
                <c:ptCount val="1"/>
                <c:pt idx="0">
                  <c:v>мужчины</c:v>
                </c:pt>
              </c:strCache>
            </c:strRef>
          </c:tx>
          <c:cat>
            <c:strRef>
              <c:f>Лист1!$A$63:$A$65</c:f>
              <c:strCache>
                <c:ptCount val="3"/>
                <c:pt idx="0">
                  <c:v>18-25 лет</c:v>
                </c:pt>
                <c:pt idx="1">
                  <c:v>26-55 лет</c:v>
                </c:pt>
                <c:pt idx="2">
                  <c:v>56 лет и старше</c:v>
                </c:pt>
              </c:strCache>
            </c:strRef>
          </c:cat>
          <c:val>
            <c:numRef>
              <c:f>Лист1!$B$63:$B$65</c:f>
              <c:numCache>
                <c:formatCode>General</c:formatCode>
                <c:ptCount val="3"/>
                <c:pt idx="0">
                  <c:v>6.1</c:v>
                </c:pt>
                <c:pt idx="1">
                  <c:v>13.9</c:v>
                </c:pt>
                <c:pt idx="2">
                  <c:v>20.9</c:v>
                </c:pt>
              </c:numCache>
            </c:numRef>
          </c:val>
        </c:ser>
        <c:ser>
          <c:idx val="1"/>
          <c:order val="1"/>
          <c:tx>
            <c:strRef>
              <c:f>Лист1!$C$62</c:f>
              <c:strCache>
                <c:ptCount val="1"/>
                <c:pt idx="0">
                  <c:v>женщины</c:v>
                </c:pt>
              </c:strCache>
            </c:strRef>
          </c:tx>
          <c:cat>
            <c:strRef>
              <c:f>Лист1!$A$63:$A$65</c:f>
              <c:strCache>
                <c:ptCount val="3"/>
                <c:pt idx="0">
                  <c:v>18-25 лет</c:v>
                </c:pt>
                <c:pt idx="1">
                  <c:v>26-55 лет</c:v>
                </c:pt>
                <c:pt idx="2">
                  <c:v>56 лет и старше</c:v>
                </c:pt>
              </c:strCache>
            </c:strRef>
          </c:cat>
          <c:val>
            <c:numRef>
              <c:f>Лист1!$C$63:$C$65</c:f>
              <c:numCache>
                <c:formatCode>General</c:formatCode>
                <c:ptCount val="3"/>
                <c:pt idx="0">
                  <c:v>7.7</c:v>
                </c:pt>
                <c:pt idx="1">
                  <c:v>15.9</c:v>
                </c:pt>
                <c:pt idx="2">
                  <c:v>35.200000000000003</c:v>
                </c:pt>
              </c:numCache>
            </c:numRef>
          </c:val>
        </c:ser>
        <c:shape val="box"/>
        <c:axId val="57183232"/>
        <c:axId val="57193216"/>
        <c:axId val="0"/>
      </c:bar3DChart>
      <c:catAx>
        <c:axId val="57183232"/>
        <c:scaling>
          <c:orientation val="minMax"/>
        </c:scaling>
        <c:axPos val="b"/>
        <c:majorTickMark val="none"/>
        <c:tickLblPos val="nextTo"/>
        <c:crossAx val="57193216"/>
        <c:crosses val="autoZero"/>
        <c:auto val="1"/>
        <c:lblAlgn val="ctr"/>
        <c:lblOffset val="100"/>
      </c:catAx>
      <c:valAx>
        <c:axId val="57193216"/>
        <c:scaling>
          <c:orientation val="minMax"/>
        </c:scaling>
        <c:axPos val="l"/>
        <c:majorGridlines/>
        <c:title>
          <c:layout/>
        </c:title>
        <c:numFmt formatCode="General" sourceLinked="1"/>
        <c:majorTickMark val="none"/>
        <c:tickLblPos val="nextTo"/>
        <c:crossAx val="571832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spPr>
    <a:ln w="12700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B6A0-44C9-451D-A755-C85D45BD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9136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OGYZ CMP</cp:lastModifiedBy>
  <cp:revision>16</cp:revision>
  <dcterms:created xsi:type="dcterms:W3CDTF">2019-09-12T08:04:00Z</dcterms:created>
  <dcterms:modified xsi:type="dcterms:W3CDTF">2019-09-16T09:16:00Z</dcterms:modified>
</cp:coreProperties>
</file>