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FA324" w14:textId="3373D7F3" w:rsidR="0084202B" w:rsidRDefault="0084202B" w:rsidP="0084202B">
      <w:pPr>
        <w:ind w:left="426" w:firstLine="142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7236">
        <w:rPr>
          <w:rFonts w:ascii="Times New Roman" w:hAnsi="Times New Roman" w:cs="Times New Roman"/>
          <w:b/>
          <w:sz w:val="25"/>
          <w:szCs w:val="25"/>
        </w:rPr>
        <w:t xml:space="preserve">Аналитический обзор по результатам данных </w:t>
      </w:r>
      <w:proofErr w:type="spellStart"/>
      <w:r w:rsidRPr="00B97236">
        <w:rPr>
          <w:rFonts w:ascii="Times New Roman" w:hAnsi="Times New Roman" w:cs="Times New Roman"/>
          <w:b/>
          <w:sz w:val="25"/>
          <w:szCs w:val="25"/>
        </w:rPr>
        <w:t>медико</w:t>
      </w:r>
      <w:proofErr w:type="spellEnd"/>
      <w:r w:rsidRPr="00B97236">
        <w:rPr>
          <w:rFonts w:ascii="Times New Roman" w:hAnsi="Times New Roman" w:cs="Times New Roman"/>
          <w:b/>
          <w:sz w:val="25"/>
          <w:szCs w:val="25"/>
        </w:rPr>
        <w:t xml:space="preserve"> – социологического исследования на определение уровня информированности </w:t>
      </w:r>
      <w:r w:rsidR="001673B8">
        <w:rPr>
          <w:rFonts w:ascii="Times New Roman" w:hAnsi="Times New Roman" w:cs="Times New Roman"/>
          <w:b/>
          <w:sz w:val="25"/>
          <w:szCs w:val="25"/>
        </w:rPr>
        <w:t xml:space="preserve">о причинах и последствиях табакокурения среди разновозрастных групп населения </w:t>
      </w:r>
      <w:proofErr w:type="spellStart"/>
      <w:r w:rsidR="001673B8">
        <w:rPr>
          <w:rFonts w:ascii="Times New Roman" w:hAnsi="Times New Roman" w:cs="Times New Roman"/>
          <w:b/>
          <w:sz w:val="25"/>
          <w:szCs w:val="25"/>
        </w:rPr>
        <w:t>Старооскольского</w:t>
      </w:r>
      <w:proofErr w:type="spellEnd"/>
      <w:r w:rsidRPr="00B97236">
        <w:rPr>
          <w:rFonts w:ascii="Times New Roman" w:hAnsi="Times New Roman" w:cs="Times New Roman"/>
          <w:b/>
          <w:sz w:val="25"/>
          <w:szCs w:val="25"/>
        </w:rPr>
        <w:t xml:space="preserve"> городского округа 202</w:t>
      </w:r>
      <w:r>
        <w:rPr>
          <w:rFonts w:ascii="Times New Roman" w:hAnsi="Times New Roman" w:cs="Times New Roman"/>
          <w:b/>
          <w:sz w:val="25"/>
          <w:szCs w:val="25"/>
        </w:rPr>
        <w:t>3</w:t>
      </w:r>
    </w:p>
    <w:p w14:paraId="4F376C63" w14:textId="77777777" w:rsidR="001673B8" w:rsidRDefault="00886739" w:rsidP="001B362D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A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73B8">
        <w:rPr>
          <w:rFonts w:ascii="Times New Roman" w:hAnsi="Times New Roman" w:cs="Times New Roman"/>
          <w:color w:val="000000"/>
          <w:sz w:val="24"/>
          <w:szCs w:val="24"/>
        </w:rPr>
        <w:t xml:space="preserve">Курение </w:t>
      </w:r>
      <w:proofErr w:type="gramStart"/>
      <w:r w:rsidR="001673B8"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167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</w:t>
      </w:r>
      <w:r w:rsidR="007D7A53" w:rsidRPr="007D7A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аиболее</w:t>
      </w:r>
      <w:proofErr w:type="gramEnd"/>
      <w:r w:rsidR="007D7A53" w:rsidRPr="007D7A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распространенная вредная привычка, которая является одной из тяжелейших проблем нашего времени и причиной множества болезней и преждевременной смертности</w:t>
      </w:r>
      <w:r w:rsidR="001673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которая </w:t>
      </w:r>
      <w:r w:rsidR="007D7A53" w:rsidRPr="007D7A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ежегодно уносит сотни тысяч жизней. Риск, связанный с курением, огромен. Около 40% смертей мужчин от ишемической болезни сердца (инфаркт миокарда, нарушений ритма сердца и др.) связаны с курением</w:t>
      </w:r>
      <w:r w:rsidR="007D7A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7D7A53"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формировании установки на здоровый образ жизни важную 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играет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общественное</w:t>
      </w:r>
      <w:r w:rsidR="00EF7A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мнение, особенно в молодежных коллективах. Борьба с курением должна стать частью воспитательной работы, и в ней нельзя ограничиваться лозунгами, даже если они будут броскими. Ничто не заменит ежедневной кропотливой работы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Одним из методов воспитания является личный пример. Поэтому все, кто по характеру работы имеет дело с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молодежью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, в первую очередь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, воспитатели, должны прекратить курение. Известно,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если классный руководитель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не </w:t>
      </w:r>
      <w:r w:rsidR="00840D74">
        <w:rPr>
          <w:rFonts w:ascii="Times New Roman" w:hAnsi="Times New Roman" w:cs="Times New Roman"/>
          <w:color w:val="000000"/>
          <w:sz w:val="24"/>
          <w:szCs w:val="24"/>
        </w:rPr>
        <w:t>курит, то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619B" w:rsidRPr="00886739">
        <w:rPr>
          <w:rFonts w:ascii="Times New Roman" w:hAnsi="Times New Roman" w:cs="Times New Roman"/>
          <w:color w:val="000000"/>
          <w:sz w:val="24"/>
          <w:szCs w:val="24"/>
        </w:rPr>
        <w:t>школьников, начинающих курить, значительно меньше.</w:t>
      </w:r>
    </w:p>
    <w:p w14:paraId="27B04661" w14:textId="57CD0703" w:rsidR="0073188D" w:rsidRDefault="0000619B" w:rsidP="001B362D">
      <w:pPr>
        <w:spacing w:after="0"/>
        <w:ind w:left="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Курение является социальной проблемой общества, как для его курящей, так и для некурящей части. Для первой – проблемой является бросить курить, для второй – избежать влияния курящего общества и не «заразиться» их привычкой, а также – сохранить своё здоровье от продуктов курения, поскольку вещества, входящие в выдыхаемый курильщиками дым, не на много безопаснее того, если бы человек курил сам. В дыме табака содержится бол</w:t>
      </w:r>
      <w:r w:rsidR="001673B8">
        <w:rPr>
          <w:rFonts w:ascii="Times New Roman" w:hAnsi="Times New Roman" w:cs="Times New Roman"/>
          <w:color w:val="000000"/>
          <w:sz w:val="24"/>
          <w:szCs w:val="24"/>
        </w:rPr>
        <w:t xml:space="preserve">ьшое количество </w:t>
      </w: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ядовитых веществ: никотин, углекислый газ, окись углерода, синильная кислота, аммиак, фенол, ацетон, радиоактивный полоний, цианистый водород и др. Ведь независимо от названия: папиросы ли это или, сигареты, сигары, кальян, электронные сигареты, трубка – состав 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опасных </w:t>
      </w: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веществ в табаке каждого из них, остается прежним и даже усугубляется, вызывая заболевания сердца, сосудов, легких, органов пищеварительной системы, изменяется состав крови, возникают деструктивные изменения в спинном мозге 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периферической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и центральной нервной системе</w:t>
      </w:r>
      <w:r w:rsidRPr="00886739">
        <w:rPr>
          <w:rFonts w:ascii="Times New Roman" w:hAnsi="Times New Roman" w:cs="Times New Roman"/>
          <w:color w:val="000000"/>
          <w:sz w:val="24"/>
          <w:szCs w:val="24"/>
        </w:rPr>
        <w:t xml:space="preserve"> и т.д.. Вследствие выносливости организма человека вредное влияние курения сказывается только через много лет. Проведенные многочисленные опросы населения показывают, что многие не знают или знают недостаточно о вреде и всех последствиях курения. За увлечение курением приходится платить слишком дорого, так как вместе с табаком курильщики постепенно «выкуривают» самое драгоценное – здоровье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63F63AC" w14:textId="69CDC297" w:rsidR="005D5A67" w:rsidRDefault="00FA2B36" w:rsidP="001B362D">
      <w:pPr>
        <w:spacing w:after="0"/>
        <w:ind w:left="284" w:firstLine="567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A2B36">
        <w:rPr>
          <w:rFonts w:ascii="Times New Roman" w:hAnsi="Times New Roman" w:cs="Times New Roman"/>
          <w:color w:val="000000"/>
          <w:sz w:val="24"/>
          <w:szCs w:val="24"/>
        </w:rPr>
        <w:t xml:space="preserve"> Курение поражает органы дыхания, сердечно-сосудистую систему, желудочно-кишечный тракт; курильщики болеют раком лёгких в несколько раз чаще, чем некурящие и составляют 96-100% всех больных раком лёгких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увеличивает вероятность других видов злокачественных опухолей (полости рта, пищевода, гортани, поджелудочной железы, желудка, толстой кишки, почки, печени); способствует развитию инфекционных заболеваний органов дыхания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5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188D">
        <w:rPr>
          <w:rFonts w:ascii="Times New Roman" w:hAnsi="Times New Roman" w:cs="Times New Roman"/>
          <w:color w:val="000000"/>
          <w:sz w:val="24"/>
          <w:szCs w:val="24"/>
        </w:rPr>
        <w:t>Табакокурение</w:t>
      </w:r>
      <w:r w:rsidR="005D5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>является фактором риска для осложнений при беременности и кормлении новорожденного</w:t>
      </w:r>
      <w:r w:rsidR="005D5A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увеличивает вероятность рака лёгких у окружающих (пассивное курение);</w:t>
      </w:r>
      <w:r w:rsidR="00F95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>каждый седьмой долго курящий</w:t>
      </w:r>
      <w:r w:rsidR="005D5A67">
        <w:rPr>
          <w:rFonts w:ascii="Times New Roman" w:hAnsi="Times New Roman" w:cs="Times New Roman"/>
          <w:color w:val="000000"/>
          <w:sz w:val="24"/>
          <w:szCs w:val="24"/>
        </w:rPr>
        <w:t xml:space="preserve"> страдает сосудистой патологией</w:t>
      </w:r>
      <w:r w:rsidRPr="00FA2B36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0A227394" w14:textId="77777777" w:rsidR="006D24E4" w:rsidRPr="006D24E4" w:rsidRDefault="00FA2B36" w:rsidP="001B362D">
      <w:pPr>
        <w:spacing w:after="0"/>
        <w:ind w:left="284" w:firstLine="567"/>
        <w:jc w:val="both"/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5A6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</w:rPr>
        <w:lastRenderedPageBreak/>
        <w:t>Курение является фактором риска сердечно-сосудистых заболеваний (атеросклероз и инфаркт миокарда</w:t>
      </w:r>
      <w:r w:rsidRPr="006D24E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). Курильщики в </w:t>
      </w:r>
      <w:r w:rsidRPr="006D24E4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13 раз чаще</w:t>
      </w:r>
      <w:r w:rsidR="005D5A67" w:rsidRPr="006D24E4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 xml:space="preserve"> страдают </w:t>
      </w:r>
      <w:r w:rsidRPr="006D24E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стенокардией и в </w:t>
      </w:r>
      <w:r w:rsidRPr="006D24E4">
        <w:rPr>
          <w:rStyle w:val="a3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12 раз чаще</w:t>
      </w:r>
      <w:r w:rsidRPr="006D24E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– инфарктом миокарда.</w:t>
      </w:r>
    </w:p>
    <w:p w14:paraId="3B20C7C9" w14:textId="05FE5C2A" w:rsidR="0000619B" w:rsidRPr="00FA2B36" w:rsidRDefault="005D5A67" w:rsidP="001B362D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24E4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A2B36" w:rsidRPr="006D24E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Позитивные изменения при отказе от курения:</w:t>
      </w:r>
      <w:r w:rsidRPr="006D24E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A2B36" w:rsidRPr="006D24E4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="00FA2B36" w:rsidRPr="00FA2B36">
        <w:rPr>
          <w:rFonts w:ascii="Times New Roman" w:hAnsi="Times New Roman" w:cs="Times New Roman"/>
          <w:color w:val="000000"/>
          <w:sz w:val="24"/>
          <w:szCs w:val="24"/>
        </w:rPr>
        <w:t xml:space="preserve"> 2 часа никотин начинает удаляться из организма; через 12 часов окись углерода от курения выйдет из организма полностью, лёгкие начнут функционировать лучше, пройдёт чувство нехватки воздуха; через 2 дня вкусовая чувствительность и обоняние станут более острыми; через 12 недель система кровообращения улучшается, что позволяет легче ходить и бегать; через 3-9 месяцев кашель, одышка и проблемы с дыханием уменьшаются, функция лёгких увеличивается на 10 %; через 5 лет риск инфаркта миокарда станет в 2 раза меньше, чем у курящих. Бросить курить под силу каждом</w:t>
      </w:r>
      <w:r w:rsidR="008627F7"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</w:p>
    <w:p w14:paraId="7F7080AE" w14:textId="02640966" w:rsidR="0084202B" w:rsidRPr="009B2542" w:rsidRDefault="00123426" w:rsidP="009B2542">
      <w:pPr>
        <w:ind w:left="284" w:firstLine="567"/>
        <w:rPr>
          <w:rFonts w:ascii="Times New Roman" w:hAnsi="Times New Roman" w:cs="Times New Roman"/>
        </w:rPr>
      </w:pPr>
      <w:r w:rsidRPr="009B2542">
        <w:rPr>
          <w:rFonts w:ascii="Times New Roman" w:hAnsi="Times New Roman" w:cs="Times New Roman"/>
        </w:rPr>
        <w:t xml:space="preserve"> </w:t>
      </w:r>
      <w:r w:rsidR="0084202B" w:rsidRPr="009B2542">
        <w:rPr>
          <w:rFonts w:ascii="Times New Roman" w:hAnsi="Times New Roman" w:cs="Times New Roman"/>
        </w:rPr>
        <w:t xml:space="preserve">Сотрудниками отдела мониторинга факторов риска ОГБУЗ «Центр общественного здоровья и медицинской профилактики города Старого Оскола» проведено медико-социологическое исследование среди разновозрастных групп населения </w:t>
      </w:r>
      <w:proofErr w:type="spellStart"/>
      <w:r w:rsidR="0084202B" w:rsidRPr="009B2542">
        <w:rPr>
          <w:rFonts w:ascii="Times New Roman" w:hAnsi="Times New Roman" w:cs="Times New Roman"/>
        </w:rPr>
        <w:t>Старооскольского</w:t>
      </w:r>
      <w:proofErr w:type="spellEnd"/>
      <w:r w:rsidR="0084202B" w:rsidRPr="009B2542">
        <w:rPr>
          <w:rFonts w:ascii="Times New Roman" w:hAnsi="Times New Roman" w:cs="Times New Roman"/>
        </w:rPr>
        <w:t xml:space="preserve"> городского округа на определение уровня информированности о </w:t>
      </w:r>
      <w:r w:rsidR="006D24E4" w:rsidRPr="009B2542">
        <w:rPr>
          <w:rFonts w:ascii="Times New Roman" w:hAnsi="Times New Roman" w:cs="Times New Roman"/>
        </w:rPr>
        <w:t xml:space="preserve">причинах и </w:t>
      </w:r>
      <w:proofErr w:type="gramStart"/>
      <w:r w:rsidR="006D24E4" w:rsidRPr="009B2542">
        <w:rPr>
          <w:rFonts w:ascii="Times New Roman" w:hAnsi="Times New Roman" w:cs="Times New Roman"/>
        </w:rPr>
        <w:t xml:space="preserve">последствиях </w:t>
      </w:r>
      <w:r w:rsidR="0084202B" w:rsidRPr="009B2542">
        <w:rPr>
          <w:rFonts w:ascii="Times New Roman" w:hAnsi="Times New Roman" w:cs="Times New Roman"/>
        </w:rPr>
        <w:t xml:space="preserve"> табакокурения</w:t>
      </w:r>
      <w:proofErr w:type="gramEnd"/>
      <w:r w:rsidR="0084202B" w:rsidRPr="009B2542">
        <w:rPr>
          <w:rFonts w:ascii="Times New Roman" w:hAnsi="Times New Roman" w:cs="Times New Roman"/>
        </w:rPr>
        <w:t xml:space="preserve">, в котором приняли </w:t>
      </w:r>
      <w:r w:rsidR="0084202B" w:rsidRPr="009B2542">
        <w:rPr>
          <w:rFonts w:ascii="Times New Roman" w:hAnsi="Times New Roman" w:cs="Times New Roman"/>
          <w:b/>
        </w:rPr>
        <w:t xml:space="preserve">участие </w:t>
      </w:r>
      <w:r w:rsidR="001B362D" w:rsidRPr="009B2542">
        <w:rPr>
          <w:rFonts w:ascii="Times New Roman" w:hAnsi="Times New Roman" w:cs="Times New Roman"/>
          <w:b/>
        </w:rPr>
        <w:t>119</w:t>
      </w:r>
      <w:r w:rsidR="0084202B" w:rsidRPr="009B2542">
        <w:rPr>
          <w:rFonts w:ascii="Times New Roman" w:hAnsi="Times New Roman" w:cs="Times New Roman"/>
          <w:b/>
        </w:rPr>
        <w:t xml:space="preserve"> человек.</w:t>
      </w:r>
      <w:r w:rsidR="00C96889" w:rsidRPr="009B2542">
        <w:rPr>
          <w:rFonts w:ascii="Times New Roman" w:hAnsi="Times New Roman" w:cs="Times New Roman"/>
        </w:rPr>
        <w:t xml:space="preserve"> </w:t>
      </w:r>
      <w:r w:rsidRPr="009B2542">
        <w:rPr>
          <w:rFonts w:ascii="Times New Roman" w:hAnsi="Times New Roman" w:cs="Times New Roman"/>
        </w:rPr>
        <w:t>Медико</w:t>
      </w:r>
      <w:proofErr w:type="gramStart"/>
      <w:r w:rsidR="00D029F2" w:rsidRPr="009B2542">
        <w:rPr>
          <w:rFonts w:ascii="Times New Roman" w:hAnsi="Times New Roman" w:cs="Times New Roman"/>
        </w:rPr>
        <w:t xml:space="preserve">- </w:t>
      </w:r>
      <w:r w:rsidRPr="009B2542">
        <w:rPr>
          <w:rFonts w:ascii="Times New Roman" w:hAnsi="Times New Roman" w:cs="Times New Roman"/>
        </w:rPr>
        <w:t xml:space="preserve"> социологический</w:t>
      </w:r>
      <w:proofErr w:type="gramEnd"/>
      <w:r w:rsidR="0084202B" w:rsidRPr="009B2542">
        <w:rPr>
          <w:rFonts w:ascii="Times New Roman" w:hAnsi="Times New Roman" w:cs="Times New Roman"/>
        </w:rPr>
        <w:t xml:space="preserve"> опрос проводился по анкете «</w:t>
      </w:r>
      <w:r w:rsidR="001B362D" w:rsidRPr="009B2542">
        <w:rPr>
          <w:rFonts w:ascii="Times New Roman" w:hAnsi="Times New Roman" w:cs="Times New Roman"/>
        </w:rPr>
        <w:t>Ваше о</w:t>
      </w:r>
      <w:r w:rsidR="0084202B" w:rsidRPr="009B2542">
        <w:rPr>
          <w:rFonts w:ascii="Times New Roman" w:hAnsi="Times New Roman" w:cs="Times New Roman"/>
        </w:rPr>
        <w:t>тношение к курению»</w:t>
      </w:r>
    </w:p>
    <w:p w14:paraId="1A058614" w14:textId="25FC9129" w:rsidR="0084202B" w:rsidRPr="009B2542" w:rsidRDefault="0084202B" w:rsidP="009B254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2542">
        <w:rPr>
          <w:rStyle w:val="a3"/>
          <w:rFonts w:ascii="Times New Roman" w:hAnsi="Times New Roman" w:cs="Times New Roman"/>
          <w:sz w:val="24"/>
          <w:szCs w:val="24"/>
        </w:rPr>
        <w:t xml:space="preserve">Цель исследования </w:t>
      </w:r>
      <w:r w:rsidRPr="009B2542">
        <w:rPr>
          <w:rFonts w:ascii="Times New Roman" w:eastAsia="Times New Roman" w:hAnsi="Times New Roman" w:cs="Times New Roman"/>
          <w:sz w:val="24"/>
          <w:szCs w:val="24"/>
        </w:rPr>
        <w:t>– изучить уровень информированности населения о факторе риска ХНИЗ</w:t>
      </w:r>
      <w:r w:rsidR="005053D1" w:rsidRPr="009B2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053D1" w:rsidRPr="009B254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B2542">
        <w:rPr>
          <w:rFonts w:ascii="Times New Roman" w:eastAsia="Times New Roman" w:hAnsi="Times New Roman" w:cs="Times New Roman"/>
          <w:sz w:val="24"/>
          <w:szCs w:val="24"/>
        </w:rPr>
        <w:t xml:space="preserve"> курение</w:t>
      </w:r>
      <w:proofErr w:type="gramEnd"/>
      <w:r w:rsidRPr="009B2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57246" w14:textId="713E43C0" w:rsidR="0084202B" w:rsidRPr="009B2542" w:rsidRDefault="0084202B" w:rsidP="009B254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2542">
        <w:rPr>
          <w:rFonts w:ascii="Times New Roman" w:eastAsia="Times New Roman" w:hAnsi="Times New Roman" w:cs="Times New Roman"/>
          <w:b/>
          <w:sz w:val="24"/>
          <w:szCs w:val="24"/>
        </w:rPr>
        <w:t>Объект исследования</w:t>
      </w:r>
      <w:r w:rsidRPr="009B2542">
        <w:rPr>
          <w:rFonts w:ascii="Times New Roman" w:eastAsia="Times New Roman" w:hAnsi="Times New Roman" w:cs="Times New Roman"/>
          <w:sz w:val="24"/>
          <w:szCs w:val="24"/>
        </w:rPr>
        <w:t xml:space="preserve"> - фактор риск –курение. </w:t>
      </w:r>
    </w:p>
    <w:p w14:paraId="432DCC6F" w14:textId="28ED7341" w:rsidR="0084202B" w:rsidRPr="009B2542" w:rsidRDefault="0084202B" w:rsidP="009B254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2542">
        <w:rPr>
          <w:rFonts w:ascii="Times New Roman" w:eastAsia="Times New Roman" w:hAnsi="Times New Roman" w:cs="Times New Roman"/>
          <w:b/>
          <w:sz w:val="24"/>
          <w:szCs w:val="24"/>
        </w:rPr>
        <w:t>Предмет исследования</w:t>
      </w:r>
      <w:r w:rsidRPr="009B2542">
        <w:rPr>
          <w:rFonts w:ascii="Times New Roman" w:eastAsia="Times New Roman" w:hAnsi="Times New Roman" w:cs="Times New Roman"/>
          <w:sz w:val="24"/>
          <w:szCs w:val="24"/>
        </w:rPr>
        <w:t xml:space="preserve"> - результаты анонимного анкетирования</w:t>
      </w:r>
    </w:p>
    <w:p w14:paraId="4F089278" w14:textId="0E904853" w:rsidR="0084202B" w:rsidRPr="009B2542" w:rsidRDefault="007E2193" w:rsidP="009B254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25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4202B" w:rsidRPr="009B254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указанной целью специалистами ОГБУЗ «Центра общественного здоровья и медицинской профилактики города Старого Оскола» были поставлены следующие задачи:</w:t>
      </w:r>
    </w:p>
    <w:p w14:paraId="16E7DEC3" w14:textId="77777777" w:rsidR="0084202B" w:rsidRPr="009B2542" w:rsidRDefault="0084202B" w:rsidP="009B2542">
      <w:pPr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542">
        <w:rPr>
          <w:rFonts w:ascii="Times New Roman" w:hAnsi="Times New Roman" w:cs="Times New Roman"/>
          <w:sz w:val="24"/>
          <w:szCs w:val="24"/>
        </w:rPr>
        <w:t>1. Провести анонимное анкетирование.</w:t>
      </w:r>
    </w:p>
    <w:p w14:paraId="58599829" w14:textId="1C9A95D8" w:rsidR="0084202B" w:rsidRPr="009B2542" w:rsidRDefault="0084202B" w:rsidP="009B254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2542">
        <w:rPr>
          <w:rFonts w:ascii="Times New Roman" w:eastAsia="Times New Roman" w:hAnsi="Times New Roman" w:cs="Times New Roman"/>
          <w:sz w:val="24"/>
          <w:szCs w:val="24"/>
        </w:rPr>
        <w:t xml:space="preserve">2.Проанализировать проведенное анкетирование, выявить уровень информированности о факторе риска – </w:t>
      </w:r>
      <w:r w:rsidR="00345D43" w:rsidRPr="009B2542">
        <w:rPr>
          <w:rFonts w:ascii="Times New Roman" w:eastAsia="Times New Roman" w:hAnsi="Times New Roman" w:cs="Times New Roman"/>
          <w:sz w:val="24"/>
          <w:szCs w:val="24"/>
        </w:rPr>
        <w:t>курение.</w:t>
      </w:r>
    </w:p>
    <w:p w14:paraId="002F3504" w14:textId="192E3456" w:rsidR="0084202B" w:rsidRPr="009B2542" w:rsidRDefault="0084202B" w:rsidP="009B2542">
      <w:pPr>
        <w:ind w:left="284" w:firstLine="567"/>
        <w:rPr>
          <w:rFonts w:ascii="Times New Roman" w:hAnsi="Times New Roman" w:cs="Times New Roman"/>
          <w:sz w:val="24"/>
          <w:szCs w:val="24"/>
        </w:rPr>
      </w:pPr>
      <w:r w:rsidRPr="009B2542">
        <w:rPr>
          <w:rFonts w:ascii="Times New Roman" w:hAnsi="Times New Roman" w:cs="Times New Roman"/>
          <w:sz w:val="24"/>
          <w:szCs w:val="24"/>
        </w:rPr>
        <w:t xml:space="preserve">Данные </w:t>
      </w:r>
      <w:proofErr w:type="spellStart"/>
      <w:r w:rsidRPr="009B2542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9B2542">
        <w:rPr>
          <w:rFonts w:ascii="Times New Roman" w:hAnsi="Times New Roman" w:cs="Times New Roman"/>
          <w:sz w:val="24"/>
          <w:szCs w:val="24"/>
        </w:rPr>
        <w:t xml:space="preserve"> – социологического исследования изложены в виде диаграм</w:t>
      </w:r>
      <w:r w:rsidR="00BF7CA3" w:rsidRPr="009B2542">
        <w:rPr>
          <w:rFonts w:ascii="Times New Roman" w:hAnsi="Times New Roman" w:cs="Times New Roman"/>
          <w:sz w:val="24"/>
          <w:szCs w:val="24"/>
        </w:rPr>
        <w:t>м</w:t>
      </w:r>
      <w:r w:rsidR="00D029F2" w:rsidRPr="009B2542">
        <w:rPr>
          <w:rFonts w:ascii="Times New Roman" w:hAnsi="Times New Roman" w:cs="Times New Roman"/>
          <w:sz w:val="24"/>
          <w:szCs w:val="24"/>
        </w:rPr>
        <w:t xml:space="preserve"> и таблиц</w:t>
      </w:r>
      <w:r w:rsidR="00BF7CA3" w:rsidRPr="009B2542">
        <w:rPr>
          <w:rFonts w:ascii="Times New Roman" w:hAnsi="Times New Roman" w:cs="Times New Roman"/>
          <w:sz w:val="24"/>
          <w:szCs w:val="24"/>
        </w:rPr>
        <w:t>.</w:t>
      </w:r>
    </w:p>
    <w:p w14:paraId="6AC615BF" w14:textId="77777777" w:rsidR="004C3913" w:rsidRPr="00CD6F51" w:rsidRDefault="0084202B" w:rsidP="00502AAB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 xml:space="preserve">Диаграмма 1 </w:t>
      </w:r>
      <w:r w:rsidR="004C3913" w:rsidRPr="00CD6F51">
        <w:rPr>
          <w:rFonts w:ascii="Times New Roman" w:hAnsi="Times New Roman" w:cs="Times New Roman"/>
          <w:b/>
          <w:sz w:val="24"/>
          <w:szCs w:val="24"/>
        </w:rPr>
        <w:t>Употребляли ли Вы когда-либо табачные изделия, например, сигареты, сигары, кальяны или трубку?</w:t>
      </w:r>
    </w:p>
    <w:p w14:paraId="592C85E9" w14:textId="62B4401F" w:rsidR="004C3913" w:rsidRPr="00CD6F51" w:rsidRDefault="004C3913" w:rsidP="0050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Да –    </w:t>
      </w:r>
      <w:r w:rsidR="006254EF" w:rsidRPr="00CD6F51">
        <w:rPr>
          <w:rFonts w:ascii="Times New Roman" w:hAnsi="Times New Roman" w:cs="Times New Roman"/>
          <w:sz w:val="24"/>
          <w:szCs w:val="24"/>
        </w:rPr>
        <w:t>55</w:t>
      </w:r>
      <w:r w:rsidRPr="00CD6F51">
        <w:rPr>
          <w:rFonts w:ascii="Times New Roman" w:hAnsi="Times New Roman" w:cs="Times New Roman"/>
          <w:sz w:val="24"/>
          <w:szCs w:val="24"/>
        </w:rPr>
        <w:t xml:space="preserve">              Нет –</w:t>
      </w:r>
      <w:r w:rsidR="0084202B" w:rsidRPr="00CD6F51">
        <w:rPr>
          <w:rFonts w:ascii="Times New Roman" w:hAnsi="Times New Roman" w:cs="Times New Roman"/>
          <w:sz w:val="24"/>
          <w:szCs w:val="24"/>
        </w:rPr>
        <w:t xml:space="preserve"> </w:t>
      </w:r>
      <w:r w:rsidR="006254EF" w:rsidRPr="00CD6F51">
        <w:rPr>
          <w:rFonts w:ascii="Times New Roman" w:hAnsi="Times New Roman" w:cs="Times New Roman"/>
          <w:sz w:val="24"/>
          <w:szCs w:val="24"/>
        </w:rPr>
        <w:t>64</w:t>
      </w:r>
    </w:p>
    <w:p w14:paraId="380CE205" w14:textId="77777777" w:rsidR="00502AAB" w:rsidRPr="00CD6F51" w:rsidRDefault="00502AAB" w:rsidP="00502A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FFDBD2" w14:textId="12A40163" w:rsidR="00502AAB" w:rsidRDefault="00502AAB" w:rsidP="00502AA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38D5EFF5" wp14:editId="060C0966">
            <wp:extent cx="4086667" cy="1629631"/>
            <wp:effectExtent l="0" t="0" r="9525" b="88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170AB4C" w14:textId="77777777" w:rsidR="009B2542" w:rsidRDefault="009B2542" w:rsidP="00921A0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E4FF92" w14:textId="790A767E" w:rsidR="004C3913" w:rsidRPr="00CD6F51" w:rsidRDefault="004C3913" w:rsidP="00921A0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>Диаграмма 2 Курите ли Вы табачные изделия в настоящее время?</w:t>
      </w:r>
    </w:p>
    <w:p w14:paraId="2BAA2D46" w14:textId="7AE5ADD0" w:rsidR="004C3913" w:rsidRPr="00CD6F51" w:rsidRDefault="004C3913" w:rsidP="00921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Pr="00CD6F51">
        <w:rPr>
          <w:rFonts w:ascii="Times New Roman" w:hAnsi="Times New Roman" w:cs="Times New Roman"/>
          <w:sz w:val="24"/>
          <w:szCs w:val="24"/>
        </w:rPr>
        <w:t xml:space="preserve">–  </w:t>
      </w:r>
      <w:r w:rsidR="00D00CAD" w:rsidRPr="00CD6F51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Pr="00CD6F51">
        <w:rPr>
          <w:rFonts w:ascii="Times New Roman" w:hAnsi="Times New Roman" w:cs="Times New Roman"/>
          <w:sz w:val="24"/>
          <w:szCs w:val="24"/>
        </w:rPr>
        <w:t xml:space="preserve">                Нет – </w:t>
      </w:r>
      <w:r w:rsidR="00D00CAD" w:rsidRPr="00CD6F51">
        <w:rPr>
          <w:rFonts w:ascii="Times New Roman" w:hAnsi="Times New Roman" w:cs="Times New Roman"/>
          <w:sz w:val="24"/>
          <w:szCs w:val="24"/>
        </w:rPr>
        <w:t>91</w:t>
      </w:r>
    </w:p>
    <w:p w14:paraId="584A0CA2" w14:textId="77777777" w:rsidR="000B2B4A" w:rsidRDefault="000B2B4A" w:rsidP="00921A0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99FE464" w14:textId="1FDCD6BD" w:rsidR="00921A0E" w:rsidRPr="00921A0E" w:rsidRDefault="00921A0E" w:rsidP="00921A0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7626D045" wp14:editId="3BE27387">
            <wp:extent cx="4158532" cy="1398905"/>
            <wp:effectExtent l="0" t="0" r="1397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21CB9A" w14:textId="6A946D48" w:rsidR="00876640" w:rsidRPr="00CD6F51" w:rsidRDefault="00876640" w:rsidP="00D00CAD">
      <w:pPr>
        <w:ind w:left="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 xml:space="preserve">Диаграмма № 3 Как часто Вы употребляете табачные изделия? </w:t>
      </w:r>
    </w:p>
    <w:p w14:paraId="5034FB7E" w14:textId="05E875F6" w:rsidR="00D00CAD" w:rsidRPr="00CD6F51" w:rsidRDefault="00D00CAD" w:rsidP="001807B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Ежедневно – 16                         </w:t>
      </w:r>
      <w:r w:rsidRPr="00CD6F51">
        <w:rPr>
          <w:rFonts w:ascii="Times New Roman" w:hAnsi="Times New Roman" w:cs="Times New Roman"/>
          <w:sz w:val="24"/>
          <w:szCs w:val="24"/>
        </w:rPr>
        <w:t>Раз в неделю – 1</w:t>
      </w:r>
    </w:p>
    <w:p w14:paraId="78C8CC0B" w14:textId="3EACD1D4" w:rsidR="00D00CAD" w:rsidRPr="00CD6F51" w:rsidRDefault="00D00CAD" w:rsidP="001807BE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Раз в месяц -5                            </w:t>
      </w:r>
      <w:r w:rsidRPr="00CD6F51">
        <w:rPr>
          <w:rFonts w:ascii="Times New Roman" w:hAnsi="Times New Roman" w:cs="Times New Roman"/>
          <w:sz w:val="24"/>
          <w:szCs w:val="24"/>
        </w:rPr>
        <w:t>Затрудняюсь ответить – 6</w:t>
      </w:r>
    </w:p>
    <w:p w14:paraId="4A48B336" w14:textId="77777777" w:rsidR="00D00CAD" w:rsidRPr="00CD6F51" w:rsidRDefault="00D00CAD" w:rsidP="00D00CAD">
      <w:pPr>
        <w:spacing w:after="0" w:line="240" w:lineRule="auto"/>
        <w:ind w:left="284" w:firstLine="567"/>
        <w:rPr>
          <w:rFonts w:ascii="Times New Roman" w:hAnsi="Times New Roman" w:cs="Times New Roman"/>
          <w:b/>
          <w:sz w:val="24"/>
          <w:szCs w:val="24"/>
        </w:rPr>
      </w:pPr>
    </w:p>
    <w:p w14:paraId="6FB54A83" w14:textId="5C9B82AD" w:rsidR="00D00CAD" w:rsidRDefault="000B2B4A" w:rsidP="000B2B4A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54F1197D" wp14:editId="7CD4E35B">
            <wp:extent cx="5215283" cy="2051436"/>
            <wp:effectExtent l="0" t="0" r="4445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E132160" w14:textId="77777777" w:rsidR="000B2B4A" w:rsidRDefault="000B2B4A" w:rsidP="004C3913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20E0872F" w14:textId="1EF457EA" w:rsidR="00B913D4" w:rsidRPr="00CD6F51" w:rsidRDefault="00B913D4" w:rsidP="004C39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>Диаграмма № 4 Пытались ли Вы в течении 12 месяцев бросить курить?</w:t>
      </w:r>
    </w:p>
    <w:p w14:paraId="0CCE3086" w14:textId="3BD76655" w:rsidR="00B913D4" w:rsidRPr="00CD6F51" w:rsidRDefault="00B913D4" w:rsidP="00B913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lastRenderedPageBreak/>
        <w:t xml:space="preserve">Да </w:t>
      </w:r>
      <w:proofErr w:type="gramStart"/>
      <w:r w:rsidRPr="00CD6F51">
        <w:rPr>
          <w:rFonts w:ascii="Times New Roman" w:hAnsi="Times New Roman" w:cs="Times New Roman"/>
          <w:sz w:val="24"/>
          <w:szCs w:val="24"/>
        </w:rPr>
        <w:t xml:space="preserve">–  </w:t>
      </w:r>
      <w:r w:rsidR="00D00CAD" w:rsidRPr="00CD6F5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D6F51">
        <w:rPr>
          <w:rFonts w:ascii="Times New Roman" w:hAnsi="Times New Roman" w:cs="Times New Roman"/>
          <w:sz w:val="24"/>
          <w:szCs w:val="24"/>
        </w:rPr>
        <w:t xml:space="preserve">                Нет – </w:t>
      </w:r>
      <w:r w:rsidR="00D00CAD" w:rsidRPr="00CD6F51">
        <w:rPr>
          <w:rFonts w:ascii="Times New Roman" w:hAnsi="Times New Roman" w:cs="Times New Roman"/>
          <w:sz w:val="24"/>
          <w:szCs w:val="24"/>
        </w:rPr>
        <w:t>21</w:t>
      </w:r>
    </w:p>
    <w:p w14:paraId="1BE229AA" w14:textId="1B110494" w:rsidR="000B2B4A" w:rsidRDefault="000B2B4A" w:rsidP="00B913D4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76E95743" wp14:editId="77C40B84">
            <wp:extent cx="5048857" cy="2122805"/>
            <wp:effectExtent l="0" t="0" r="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D619DB7" w14:textId="77777777" w:rsidR="00CD6F51" w:rsidRDefault="00CD6F51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EE1BC" w14:textId="690C067B" w:rsidR="00B913D4" w:rsidRPr="00CD6F51" w:rsidRDefault="00B913D4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 xml:space="preserve">Диаграмма № 5 Употребляли ли Вы когда-либо </w:t>
      </w:r>
      <w:proofErr w:type="spellStart"/>
      <w:r w:rsidRPr="00CD6F51">
        <w:rPr>
          <w:rFonts w:ascii="Times New Roman" w:hAnsi="Times New Roman" w:cs="Times New Roman"/>
          <w:b/>
          <w:sz w:val="24"/>
          <w:szCs w:val="24"/>
        </w:rPr>
        <w:t>некурительные</w:t>
      </w:r>
      <w:proofErr w:type="spellEnd"/>
      <w:r w:rsidRPr="00CD6F51">
        <w:rPr>
          <w:rFonts w:ascii="Times New Roman" w:hAnsi="Times New Roman" w:cs="Times New Roman"/>
          <w:b/>
          <w:sz w:val="24"/>
          <w:szCs w:val="24"/>
        </w:rPr>
        <w:t xml:space="preserve"> табачные изделия, например нюхательный и жевательный табак, бетель, </w:t>
      </w:r>
      <w:proofErr w:type="spellStart"/>
      <w:r w:rsidRPr="00CD6F51">
        <w:rPr>
          <w:rFonts w:ascii="Times New Roman" w:hAnsi="Times New Roman" w:cs="Times New Roman"/>
          <w:b/>
          <w:sz w:val="24"/>
          <w:szCs w:val="24"/>
        </w:rPr>
        <w:t>насвай</w:t>
      </w:r>
      <w:proofErr w:type="spellEnd"/>
      <w:r w:rsidRPr="00CD6F51">
        <w:rPr>
          <w:rFonts w:ascii="Times New Roman" w:hAnsi="Times New Roman" w:cs="Times New Roman"/>
          <w:b/>
          <w:sz w:val="24"/>
          <w:szCs w:val="24"/>
        </w:rPr>
        <w:t>?</w:t>
      </w:r>
    </w:p>
    <w:p w14:paraId="2FAC456E" w14:textId="5C708BCE" w:rsidR="00CC25E4" w:rsidRPr="00CD6F51" w:rsidRDefault="00CC25E4" w:rsidP="0018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Да –   </w:t>
      </w:r>
      <w:r w:rsidR="00D00CAD" w:rsidRPr="00CD6F51">
        <w:rPr>
          <w:rFonts w:ascii="Times New Roman" w:hAnsi="Times New Roman" w:cs="Times New Roman"/>
          <w:sz w:val="24"/>
          <w:szCs w:val="24"/>
        </w:rPr>
        <w:t>6</w:t>
      </w:r>
      <w:r w:rsidRPr="00CD6F51">
        <w:rPr>
          <w:rFonts w:ascii="Times New Roman" w:hAnsi="Times New Roman" w:cs="Times New Roman"/>
          <w:sz w:val="24"/>
          <w:szCs w:val="24"/>
        </w:rPr>
        <w:t xml:space="preserve">               Нет – </w:t>
      </w:r>
      <w:r w:rsidR="00D00CAD" w:rsidRPr="00CD6F51">
        <w:rPr>
          <w:rFonts w:ascii="Times New Roman" w:hAnsi="Times New Roman" w:cs="Times New Roman"/>
          <w:sz w:val="24"/>
          <w:szCs w:val="24"/>
        </w:rPr>
        <w:t>113</w:t>
      </w:r>
    </w:p>
    <w:p w14:paraId="64B0428A" w14:textId="58F586C4" w:rsid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5E3FF6DA" w14:textId="06F27F40" w:rsid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20AD7A71" wp14:editId="33FD0C3A">
            <wp:extent cx="4762500" cy="1844703"/>
            <wp:effectExtent l="0" t="0" r="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00862DD" w14:textId="77777777" w:rsidR="001807BE" w:rsidRP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09200D9" w14:textId="77777777" w:rsidR="00CD6F51" w:rsidRDefault="00CD6F51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977CA" w14:textId="77777777" w:rsidR="009B2542" w:rsidRDefault="009B2542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731EFF" w14:textId="7976DFED" w:rsidR="00CC25E4" w:rsidRPr="00CD6F51" w:rsidRDefault="00CC25E4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51">
        <w:rPr>
          <w:rFonts w:ascii="Times New Roman" w:hAnsi="Times New Roman" w:cs="Times New Roman"/>
          <w:b/>
          <w:sz w:val="24"/>
          <w:szCs w:val="24"/>
        </w:rPr>
        <w:t>Диаграмма № 6 Пробовали ли Вы пользоваться электронными сигаретами?</w:t>
      </w:r>
    </w:p>
    <w:p w14:paraId="67791CC3" w14:textId="7D3F0E9B" w:rsidR="00CC25E4" w:rsidRPr="00CD6F51" w:rsidRDefault="00CC25E4" w:rsidP="00180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6F51">
        <w:rPr>
          <w:rFonts w:ascii="Times New Roman" w:hAnsi="Times New Roman" w:cs="Times New Roman"/>
          <w:sz w:val="24"/>
          <w:szCs w:val="24"/>
        </w:rPr>
        <w:t xml:space="preserve">Да –   </w:t>
      </w:r>
      <w:r w:rsidR="00D00CAD" w:rsidRPr="00CD6F51">
        <w:rPr>
          <w:rFonts w:ascii="Times New Roman" w:hAnsi="Times New Roman" w:cs="Times New Roman"/>
          <w:sz w:val="24"/>
          <w:szCs w:val="24"/>
        </w:rPr>
        <w:t>60</w:t>
      </w:r>
      <w:r w:rsidRPr="00CD6F51">
        <w:rPr>
          <w:rFonts w:ascii="Times New Roman" w:hAnsi="Times New Roman" w:cs="Times New Roman"/>
          <w:sz w:val="24"/>
          <w:szCs w:val="24"/>
        </w:rPr>
        <w:t xml:space="preserve">               Нет – </w:t>
      </w:r>
      <w:r w:rsidR="00D00CAD" w:rsidRPr="00CD6F51">
        <w:rPr>
          <w:rFonts w:ascii="Times New Roman" w:hAnsi="Times New Roman" w:cs="Times New Roman"/>
          <w:sz w:val="24"/>
          <w:szCs w:val="24"/>
        </w:rPr>
        <w:t>59</w:t>
      </w:r>
    </w:p>
    <w:p w14:paraId="45C86C87" w14:textId="34F8486B" w:rsid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33FEEE63" w14:textId="2BCDF91A" w:rsidR="001807BE" w:rsidRP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 wp14:anchorId="17DA3483" wp14:editId="65AFD7D7">
            <wp:extent cx="4516038" cy="2210435"/>
            <wp:effectExtent l="0" t="0" r="18415" b="184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B1102E" w14:textId="77777777" w:rsidR="00295148" w:rsidRDefault="00295148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6CA4718D" w14:textId="200E8FD8" w:rsidR="00DF3017" w:rsidRDefault="00DF3017" w:rsidP="001807BE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Диаграмма № 7 Пользуетесь ли Вы электронными сигаретами в настоящее время?</w:t>
      </w:r>
    </w:p>
    <w:p w14:paraId="0DBB2F2F" w14:textId="731B2E27" w:rsidR="001807BE" w:rsidRPr="001807BE" w:rsidRDefault="00502AAB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Hlk137208154"/>
      <w:r w:rsidRPr="001807BE">
        <w:rPr>
          <w:rFonts w:ascii="Times New Roman" w:hAnsi="Times New Roman" w:cs="Times New Roman"/>
          <w:sz w:val="25"/>
          <w:szCs w:val="25"/>
        </w:rPr>
        <w:t xml:space="preserve">Да, ежедневно – 31 </w:t>
      </w:r>
      <w:r w:rsidR="001807BE">
        <w:rPr>
          <w:rFonts w:ascii="Times New Roman" w:hAnsi="Times New Roman" w:cs="Times New Roman"/>
          <w:sz w:val="25"/>
          <w:szCs w:val="25"/>
        </w:rPr>
        <w:t xml:space="preserve">       </w:t>
      </w:r>
      <w:r w:rsidRPr="001807BE">
        <w:rPr>
          <w:rFonts w:ascii="Times New Roman" w:hAnsi="Times New Roman" w:cs="Times New Roman"/>
          <w:sz w:val="25"/>
          <w:szCs w:val="25"/>
        </w:rPr>
        <w:t xml:space="preserve">    </w:t>
      </w:r>
      <w:r w:rsidR="001807BE">
        <w:rPr>
          <w:rFonts w:ascii="Times New Roman" w:hAnsi="Times New Roman" w:cs="Times New Roman"/>
          <w:sz w:val="25"/>
          <w:szCs w:val="25"/>
        </w:rPr>
        <w:t xml:space="preserve">  </w:t>
      </w:r>
      <w:r w:rsidR="00295148">
        <w:rPr>
          <w:rFonts w:ascii="Times New Roman" w:hAnsi="Times New Roman" w:cs="Times New Roman"/>
          <w:sz w:val="25"/>
          <w:szCs w:val="25"/>
        </w:rPr>
        <w:t xml:space="preserve"> </w:t>
      </w:r>
      <w:r w:rsidR="001807BE">
        <w:rPr>
          <w:rFonts w:ascii="Times New Roman" w:hAnsi="Times New Roman" w:cs="Times New Roman"/>
          <w:sz w:val="25"/>
          <w:szCs w:val="25"/>
        </w:rPr>
        <w:t xml:space="preserve">   </w:t>
      </w:r>
      <w:bookmarkEnd w:id="0"/>
      <w:r w:rsidR="001807BE" w:rsidRPr="001807BE">
        <w:rPr>
          <w:rFonts w:ascii="Times New Roman" w:hAnsi="Times New Roman" w:cs="Times New Roman"/>
          <w:sz w:val="25"/>
          <w:szCs w:val="25"/>
        </w:rPr>
        <w:t>Да, раз в неделю – 2</w:t>
      </w:r>
      <w:r w:rsidR="00295148" w:rsidRPr="00295148">
        <w:rPr>
          <w:rFonts w:ascii="Times New Roman" w:hAnsi="Times New Roman" w:cs="Times New Roman"/>
          <w:sz w:val="25"/>
          <w:szCs w:val="25"/>
        </w:rPr>
        <w:t xml:space="preserve"> </w:t>
      </w:r>
      <w:r w:rsidR="00295148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95148" w:rsidRPr="001807BE">
        <w:rPr>
          <w:rFonts w:ascii="Times New Roman" w:hAnsi="Times New Roman" w:cs="Times New Roman"/>
          <w:sz w:val="25"/>
          <w:szCs w:val="25"/>
        </w:rPr>
        <w:t xml:space="preserve">Да, раз в месяц – 3 </w:t>
      </w:r>
      <w:r w:rsidR="00295148">
        <w:rPr>
          <w:rFonts w:ascii="Times New Roman" w:hAnsi="Times New Roman" w:cs="Times New Roman"/>
          <w:sz w:val="25"/>
          <w:szCs w:val="25"/>
        </w:rPr>
        <w:t xml:space="preserve">                  </w:t>
      </w:r>
    </w:p>
    <w:p w14:paraId="521D6ED9" w14:textId="0748FCF5" w:rsidR="00295148" w:rsidRPr="001807BE" w:rsidRDefault="001807BE" w:rsidP="0029514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1807BE">
        <w:rPr>
          <w:rFonts w:ascii="Times New Roman" w:hAnsi="Times New Roman" w:cs="Times New Roman"/>
          <w:sz w:val="25"/>
          <w:szCs w:val="25"/>
        </w:rPr>
        <w:t>Да, раз в год – 2</w:t>
      </w:r>
      <w:r w:rsidR="00295148">
        <w:rPr>
          <w:rFonts w:ascii="Times New Roman" w:hAnsi="Times New Roman" w:cs="Times New Roman"/>
          <w:sz w:val="25"/>
          <w:szCs w:val="25"/>
        </w:rPr>
        <w:t xml:space="preserve">       </w:t>
      </w:r>
      <w:r w:rsidR="00295148" w:rsidRPr="00295148">
        <w:rPr>
          <w:rFonts w:ascii="Times New Roman" w:hAnsi="Times New Roman" w:cs="Times New Roman"/>
          <w:sz w:val="25"/>
          <w:szCs w:val="25"/>
        </w:rPr>
        <w:t xml:space="preserve"> </w:t>
      </w:r>
      <w:r w:rsidR="00295148">
        <w:rPr>
          <w:rFonts w:ascii="Times New Roman" w:hAnsi="Times New Roman" w:cs="Times New Roman"/>
          <w:sz w:val="25"/>
          <w:szCs w:val="25"/>
        </w:rPr>
        <w:t xml:space="preserve">  </w:t>
      </w:r>
      <w:r w:rsidR="00295148" w:rsidRPr="001807BE">
        <w:rPr>
          <w:rFonts w:ascii="Times New Roman" w:hAnsi="Times New Roman" w:cs="Times New Roman"/>
          <w:sz w:val="25"/>
          <w:szCs w:val="25"/>
        </w:rPr>
        <w:t xml:space="preserve">Да, от случая к случаю – 4 </w:t>
      </w:r>
      <w:r w:rsidR="00295148">
        <w:rPr>
          <w:rFonts w:ascii="Times New Roman" w:hAnsi="Times New Roman" w:cs="Times New Roman"/>
          <w:sz w:val="25"/>
          <w:szCs w:val="25"/>
        </w:rPr>
        <w:t xml:space="preserve">           </w:t>
      </w:r>
      <w:r w:rsidR="00295148">
        <w:rPr>
          <w:rFonts w:ascii="Times New Roman" w:hAnsi="Times New Roman" w:cs="Times New Roman"/>
          <w:sz w:val="25"/>
          <w:szCs w:val="25"/>
        </w:rPr>
        <w:t xml:space="preserve">  </w:t>
      </w:r>
      <w:r w:rsidR="00295148" w:rsidRPr="001807BE">
        <w:rPr>
          <w:rFonts w:ascii="Times New Roman" w:hAnsi="Times New Roman" w:cs="Times New Roman"/>
          <w:sz w:val="25"/>
          <w:szCs w:val="25"/>
        </w:rPr>
        <w:t>Нет, не пользуюсь - 18</w:t>
      </w:r>
    </w:p>
    <w:p w14:paraId="03E40136" w14:textId="4436C018" w:rsidR="001807BE" w:rsidRPr="001807BE" w:rsidRDefault="001807BE" w:rsidP="001807B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1639E584" w14:textId="0270EEFB" w:rsidR="00876640" w:rsidRDefault="00295148" w:rsidP="004C391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noProof/>
        </w:rPr>
        <w:drawing>
          <wp:inline distT="0" distB="0" distL="0" distR="0" wp14:anchorId="418CB607" wp14:editId="3FFCE6AD">
            <wp:extent cx="4698807" cy="2377440"/>
            <wp:effectExtent l="0" t="0" r="6985" b="381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5A1D82DC-F975-4C47-BB6F-29C70C7E65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B1C222" w14:textId="77777777" w:rsidR="005053D1" w:rsidRPr="00CD6F51" w:rsidRDefault="0084202B" w:rsidP="00295148">
      <w:pPr>
        <w:pStyle w:val="a4"/>
        <w:spacing w:before="0" w:beforeAutospacing="0" w:after="0" w:afterAutospacing="0"/>
        <w:ind w:left="284" w:firstLine="567"/>
        <w:jc w:val="both"/>
        <w:rPr>
          <w:color w:val="000000" w:themeColor="text1"/>
          <w:shd w:val="clear" w:color="auto" w:fill="FFFFFF"/>
        </w:rPr>
      </w:pPr>
      <w:r w:rsidRPr="00CD6F51">
        <w:rPr>
          <w:b/>
          <w:color w:val="000000" w:themeColor="text1"/>
        </w:rPr>
        <w:t>Выводы</w:t>
      </w:r>
      <w:r w:rsidRPr="00CD6F51">
        <w:rPr>
          <w:color w:val="000000" w:themeColor="text1"/>
        </w:rPr>
        <w:t>:</w:t>
      </w:r>
      <w:r w:rsidR="00895A7A" w:rsidRPr="00CD6F51">
        <w:rPr>
          <w:color w:val="000000" w:themeColor="text1"/>
        </w:rPr>
        <w:t xml:space="preserve"> </w:t>
      </w:r>
      <w:r w:rsidR="00C12D3B" w:rsidRPr="00CD6F51">
        <w:rPr>
          <w:color w:val="000000" w:themeColor="text1"/>
        </w:rPr>
        <w:t>подводя итог результатам проведенного анкетирования, необходимо отметить,</w:t>
      </w:r>
      <w:r w:rsidR="007001A6" w:rsidRPr="00CD6F51">
        <w:rPr>
          <w:color w:val="000000" w:themeColor="text1"/>
        </w:rPr>
        <w:t xml:space="preserve"> что </w:t>
      </w:r>
      <w:r w:rsidR="007001A6" w:rsidRPr="00CD6F51">
        <w:rPr>
          <w:color w:val="000000" w:themeColor="text1"/>
          <w:shd w:val="clear" w:color="auto" w:fill="FFFFFF"/>
        </w:rPr>
        <w:t>одним из существенных пробелов в успешном решении проблем снижения вреда от табакокурения является отсутствие четкого научно обоснованного комплексного алгоритма (тактики) управления риском, связанным с курением табака, как на уровне конкретного индивидуума (курящего), так и на уровне общества (групп людей, коллективов).</w:t>
      </w:r>
    </w:p>
    <w:p w14:paraId="26E4AFAC" w14:textId="7B08C670" w:rsidR="00CC0B4F" w:rsidRPr="00CD6F51" w:rsidRDefault="00AB1192" w:rsidP="00295148">
      <w:pPr>
        <w:pStyle w:val="a4"/>
        <w:spacing w:before="0" w:beforeAutospacing="0" w:after="0" w:afterAutospacing="0"/>
        <w:ind w:left="284" w:firstLine="567"/>
        <w:jc w:val="both"/>
        <w:rPr>
          <w:color w:val="000000" w:themeColor="text1"/>
          <w:shd w:val="clear" w:color="auto" w:fill="FFFFFF"/>
        </w:rPr>
      </w:pPr>
      <w:r w:rsidRPr="00CD6F51">
        <w:rPr>
          <w:color w:val="000000" w:themeColor="text1"/>
          <w:shd w:val="clear" w:color="auto" w:fill="FFFFFF"/>
        </w:rPr>
        <w:t xml:space="preserve">Учитывая поставленные цели и задачи, в процессе проведенного </w:t>
      </w:r>
      <w:proofErr w:type="spellStart"/>
      <w:r w:rsidRPr="00CD6F51">
        <w:rPr>
          <w:color w:val="000000" w:themeColor="text1"/>
          <w:shd w:val="clear" w:color="auto" w:fill="FFFFFF"/>
        </w:rPr>
        <w:t>медико</w:t>
      </w:r>
      <w:proofErr w:type="spellEnd"/>
      <w:r w:rsidRPr="00CD6F51">
        <w:rPr>
          <w:color w:val="000000" w:themeColor="text1"/>
          <w:shd w:val="clear" w:color="auto" w:fill="FFFFFF"/>
        </w:rPr>
        <w:t xml:space="preserve"> – социологического исследования необходимо отметить связь курения с основными  ФР ХНИЗ в  различной степени выраженности в популяции мужчин и женщин 18  - 6</w:t>
      </w:r>
      <w:r w:rsidR="001A7579" w:rsidRPr="00CD6F51">
        <w:rPr>
          <w:color w:val="000000" w:themeColor="text1"/>
          <w:shd w:val="clear" w:color="auto" w:fill="FFFFFF"/>
        </w:rPr>
        <w:t>0</w:t>
      </w:r>
      <w:r w:rsidRPr="00CD6F51">
        <w:rPr>
          <w:color w:val="000000" w:themeColor="text1"/>
          <w:shd w:val="clear" w:color="auto" w:fill="FFFFFF"/>
        </w:rPr>
        <w:t xml:space="preserve"> лет и старше в данной репрезентативной выборке и разработать принципы программ индивидуальной и популяционной профилактики.</w:t>
      </w:r>
    </w:p>
    <w:p w14:paraId="5A838A2A" w14:textId="280FBEC7" w:rsidR="003B2538" w:rsidRPr="00CD6F51" w:rsidRDefault="00CC0B4F" w:rsidP="00295148">
      <w:pPr>
        <w:pStyle w:val="a4"/>
        <w:spacing w:before="0" w:beforeAutospacing="0" w:after="0" w:afterAutospacing="0"/>
        <w:ind w:left="284" w:firstLine="567"/>
        <w:jc w:val="both"/>
        <w:rPr>
          <w:color w:val="000000" w:themeColor="text1"/>
          <w:highlight w:val="yellow"/>
        </w:rPr>
      </w:pPr>
      <w:r w:rsidRPr="00CD6F51">
        <w:rPr>
          <w:color w:val="000000" w:themeColor="text1"/>
          <w:shd w:val="clear" w:color="auto" w:fill="FFFFFF"/>
        </w:rPr>
        <w:t>Изучение таких «сцепленных» с курением факторов расширяет диапазон эффективных подходов к улучшению здоровья курильщиков. Актуальность их поиска диктуется еще и тем, что тяга к курению зачастую оказывается непреодолимой. Среди отказавших</w:t>
      </w:r>
      <w:r w:rsidRPr="00CD6F51">
        <w:rPr>
          <w:color w:val="000000" w:themeColor="text1"/>
          <w:shd w:val="clear" w:color="auto" w:fill="FFFFFF"/>
        </w:rPr>
        <w:softHyphen/>
        <w:t xml:space="preserve">ся от этой привычки через год-полтора вновь закуривают до 75-85% </w:t>
      </w:r>
      <w:r w:rsidR="005053D1" w:rsidRPr="00CD6F51">
        <w:rPr>
          <w:color w:val="000000" w:themeColor="text1"/>
          <w:shd w:val="clear" w:color="auto" w:fill="FFFFFF"/>
        </w:rPr>
        <w:t>курящих.</w:t>
      </w:r>
    </w:p>
    <w:p w14:paraId="0E4B53B3" w14:textId="29BC4D96" w:rsidR="001A59A1" w:rsidRPr="00CD6F51" w:rsidRDefault="00C12D3B" w:rsidP="00295148">
      <w:pPr>
        <w:pStyle w:val="a4"/>
        <w:spacing w:before="0" w:beforeAutospacing="0" w:after="0" w:afterAutospacing="0"/>
        <w:ind w:left="284" w:firstLine="567"/>
        <w:jc w:val="both"/>
        <w:rPr>
          <w:color w:val="000000" w:themeColor="text1"/>
        </w:rPr>
      </w:pPr>
      <w:r w:rsidRPr="00CD6F51">
        <w:rPr>
          <w:color w:val="000000" w:themeColor="text1"/>
        </w:rPr>
        <w:t xml:space="preserve"> </w:t>
      </w:r>
      <w:r w:rsidR="001A59A1" w:rsidRPr="00CD6F51">
        <w:rPr>
          <w:b/>
          <w:bCs/>
          <w:color w:val="000000" w:themeColor="text1"/>
        </w:rPr>
        <w:t xml:space="preserve"> </w:t>
      </w:r>
      <w:r w:rsidR="002000A0" w:rsidRPr="00CD6F51">
        <w:rPr>
          <w:color w:val="000000" w:themeColor="text1"/>
        </w:rPr>
        <w:t>Б</w:t>
      </w:r>
      <w:r w:rsidR="001A59A1" w:rsidRPr="00CD6F51">
        <w:rPr>
          <w:color w:val="000000" w:themeColor="text1"/>
        </w:rPr>
        <w:t>росить курить сразу – лучшее решение</w:t>
      </w:r>
      <w:r w:rsidR="00A22A32" w:rsidRPr="00CD6F51">
        <w:rPr>
          <w:color w:val="000000" w:themeColor="text1"/>
        </w:rPr>
        <w:t xml:space="preserve">. </w:t>
      </w:r>
      <w:r w:rsidR="001A59A1" w:rsidRPr="00CD6F51">
        <w:rPr>
          <w:color w:val="000000" w:themeColor="text1"/>
        </w:rPr>
        <w:t xml:space="preserve">Следует сознательно управлять своими поступками, создавая подходящий психологический фон для того, чтобы легче переносить </w:t>
      </w:r>
      <w:r w:rsidR="00A22A32" w:rsidRPr="00CD6F51">
        <w:rPr>
          <w:color w:val="000000" w:themeColor="text1"/>
        </w:rPr>
        <w:t>синдром отмены</w:t>
      </w:r>
      <w:r w:rsidR="001A59A1" w:rsidRPr="00CD6F51">
        <w:rPr>
          <w:color w:val="000000" w:themeColor="text1"/>
        </w:rPr>
        <w:t>:</w:t>
      </w:r>
      <w:r w:rsidR="00A22A32" w:rsidRPr="00CD6F51">
        <w:rPr>
          <w:color w:val="000000" w:themeColor="text1"/>
        </w:rPr>
        <w:t xml:space="preserve"> Рекомендовано </w:t>
      </w:r>
      <w:r w:rsidR="001A59A1" w:rsidRPr="00CD6F51">
        <w:rPr>
          <w:color w:val="000000" w:themeColor="text1"/>
        </w:rPr>
        <w:t>активизировать спортивные</w:t>
      </w:r>
      <w:r w:rsidR="00A22A32" w:rsidRPr="00CD6F51">
        <w:rPr>
          <w:color w:val="000000" w:themeColor="text1"/>
        </w:rPr>
        <w:t xml:space="preserve"> и культурные мероприятия</w:t>
      </w:r>
      <w:r w:rsidR="001A59A1" w:rsidRPr="00CD6F51">
        <w:rPr>
          <w:color w:val="000000" w:themeColor="text1"/>
        </w:rPr>
        <w:t xml:space="preserve">. </w:t>
      </w:r>
      <w:r w:rsidR="00A22A32" w:rsidRPr="00CD6F51">
        <w:rPr>
          <w:color w:val="000000" w:themeColor="text1"/>
        </w:rPr>
        <w:t xml:space="preserve"> </w:t>
      </w:r>
      <w:r w:rsidR="001A59A1" w:rsidRPr="00CD6F51">
        <w:rPr>
          <w:color w:val="000000" w:themeColor="text1"/>
        </w:rPr>
        <w:t xml:space="preserve"> </w:t>
      </w:r>
      <w:r w:rsidR="00A22A32" w:rsidRPr="00CD6F51">
        <w:rPr>
          <w:color w:val="000000" w:themeColor="text1"/>
        </w:rPr>
        <w:t>В</w:t>
      </w:r>
      <w:r w:rsidR="001A59A1" w:rsidRPr="00CD6F51">
        <w:rPr>
          <w:color w:val="000000" w:themeColor="text1"/>
        </w:rPr>
        <w:t xml:space="preserve"> силу различных причин, в частности из-за особенностей своего </w:t>
      </w:r>
      <w:r w:rsidR="00C0604F" w:rsidRPr="00CD6F51">
        <w:rPr>
          <w:color w:val="000000" w:themeColor="text1"/>
        </w:rPr>
        <w:t>характера, некоторая</w:t>
      </w:r>
      <w:r w:rsidR="00A22A32" w:rsidRPr="00CD6F51">
        <w:rPr>
          <w:color w:val="000000" w:themeColor="text1"/>
        </w:rPr>
        <w:t xml:space="preserve"> часть курящих </w:t>
      </w:r>
      <w:r w:rsidR="001A59A1" w:rsidRPr="00CD6F51">
        <w:rPr>
          <w:color w:val="000000" w:themeColor="text1"/>
        </w:rPr>
        <w:t>не мо</w:t>
      </w:r>
      <w:r w:rsidR="00A22A32" w:rsidRPr="00CD6F51">
        <w:rPr>
          <w:color w:val="000000" w:themeColor="text1"/>
        </w:rPr>
        <w:t>жет</w:t>
      </w:r>
      <w:r w:rsidR="001A59A1" w:rsidRPr="00CD6F51">
        <w:rPr>
          <w:color w:val="000000" w:themeColor="text1"/>
        </w:rPr>
        <w:t xml:space="preserve"> самостоятельно</w:t>
      </w:r>
      <w:r w:rsidR="00A22A32" w:rsidRPr="00CD6F51">
        <w:rPr>
          <w:color w:val="000000" w:themeColor="text1"/>
        </w:rPr>
        <w:t xml:space="preserve"> отказаться от пагубной привычки.</w:t>
      </w:r>
      <w:r w:rsidR="001A59A1" w:rsidRPr="00CD6F51">
        <w:rPr>
          <w:color w:val="000000" w:themeColor="text1"/>
        </w:rPr>
        <w:t xml:space="preserve"> Таким людям </w:t>
      </w:r>
      <w:r w:rsidR="00A22A32" w:rsidRPr="00CD6F51">
        <w:rPr>
          <w:color w:val="000000" w:themeColor="text1"/>
        </w:rPr>
        <w:t xml:space="preserve">необходимо </w:t>
      </w:r>
      <w:r w:rsidR="001A59A1" w:rsidRPr="00CD6F51">
        <w:rPr>
          <w:color w:val="000000" w:themeColor="text1"/>
        </w:rPr>
        <w:t xml:space="preserve">обратиться </w:t>
      </w:r>
      <w:r w:rsidR="00A22A32" w:rsidRPr="00CD6F51">
        <w:rPr>
          <w:color w:val="000000" w:themeColor="text1"/>
        </w:rPr>
        <w:t xml:space="preserve">в </w:t>
      </w:r>
      <w:r w:rsidR="001A59A1" w:rsidRPr="00CD6F51">
        <w:rPr>
          <w:color w:val="000000" w:themeColor="text1"/>
        </w:rPr>
        <w:t>специали</w:t>
      </w:r>
      <w:r w:rsidR="00A22A32" w:rsidRPr="00CD6F51">
        <w:rPr>
          <w:color w:val="000000" w:themeColor="text1"/>
        </w:rPr>
        <w:t xml:space="preserve">зированное учреждение  </w:t>
      </w:r>
      <w:r w:rsidR="001A59A1" w:rsidRPr="00CD6F51">
        <w:rPr>
          <w:color w:val="000000" w:themeColor="text1"/>
        </w:rPr>
        <w:t xml:space="preserve"> Приступая к работе над собой, основные усилия необходимо сосредоточить на формировании положительных привычек.  </w:t>
      </w:r>
      <w:r w:rsidR="00C0604F" w:rsidRPr="00CD6F51">
        <w:rPr>
          <w:color w:val="000000" w:themeColor="text1"/>
        </w:rPr>
        <w:t xml:space="preserve"> </w:t>
      </w:r>
    </w:p>
    <w:p w14:paraId="2E0E499E" w14:textId="77777777" w:rsid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Отрицательные воздействия табака на здоровье проявляются не сразу, а спустя довольно продолжительное время, а иногда не имеют видимых отрицательных последствий для здоровья. Этот факт, иногда вызывает у сомнение в истинности антитабачной пропаганды. Однако, коварство табакокурения состоит в том, что положительные субъективные эффекты его воздействия значительно опережают наступление отрицательных объективных последствий. Серьезные отклонения в состоянии здоровья, связанные с табакокурением, возникают уже после формирования табачной зависимости. </w:t>
      </w:r>
    </w:p>
    <w:p w14:paraId="102DCA13" w14:textId="77777777" w:rsidR="00CD6F51" w:rsidRDefault="00CD6F51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1FF614B8" w14:textId="752B10BB" w:rsidR="00C63839" w:rsidRP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зависимости от степени риска развития зависимости от употребления табачных изделий различают первичную, вторичную и третичную профилактику.</w:t>
      </w:r>
    </w:p>
    <w:p w14:paraId="3E859E5D" w14:textId="47AE035C" w:rsidR="00C63839" w:rsidRP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Первичная профилактика</w:t>
      </w: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– это комплекс мероприятий, направленных на предотвращение табакокурения. Эта форма профилактики предусматривает работу с контингентом, не знакомым с действием табака. Она рассчитана на все население. Программы первичной профилактики включают антитабачную пропаганду, вовлечение</w:t>
      </w:r>
      <w:r w:rsidR="00292248"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молодежи </w:t>
      </w: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в общественно полезную творческую деятельность, занятия спортом, туризмом, искусством, приобщение к посильному труду и т.д.</w:t>
      </w:r>
    </w:p>
    <w:p w14:paraId="16A701F7" w14:textId="77777777" w:rsidR="009B2542" w:rsidRDefault="009B2542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</w:pPr>
    </w:p>
    <w:p w14:paraId="27192ADE" w14:textId="2EF5616B" w:rsidR="00C63839" w:rsidRP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Вторичная профилактика</w:t>
      </w: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ориентирована на «группу риска». Главная задача – не опоздать с принятием оздоровительных мер (пока не сформировалась психическая и физическая зависимость).</w:t>
      </w:r>
    </w:p>
    <w:p w14:paraId="350D9A2E" w14:textId="77777777" w:rsidR="009B2542" w:rsidRDefault="009B2542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</w:pPr>
    </w:p>
    <w:p w14:paraId="0B8E56FA" w14:textId="20032E22" w:rsidR="00C63839" w:rsidRP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>Третичная профилактика</w:t>
      </w: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 – это помощь людям, страдающим заболеваниями, вызванными табакокурением.</w:t>
      </w:r>
    </w:p>
    <w:p w14:paraId="76D96ECA" w14:textId="77777777" w:rsidR="009B2542" w:rsidRDefault="009B2542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</w:p>
    <w:p w14:paraId="6EAB5D81" w14:textId="65E0A9A8" w:rsidR="00C63839" w:rsidRPr="00CD6F51" w:rsidRDefault="00C63839" w:rsidP="00295148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</w:pPr>
      <w:r w:rsidRPr="00CD6F5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Адекватный план профилактических мероприятий должен составляться на основании понимания риска развития зависимости от употребления табачных изделий, а также наиболее значимых популяционных и индивидуальных факторов формирования привычки к курению.</w:t>
      </w:r>
    </w:p>
    <w:p w14:paraId="4A490783" w14:textId="77777777" w:rsidR="00CD6F51" w:rsidRDefault="00CD6F51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DF583E9" w14:textId="77777777" w:rsidR="00CD6F51" w:rsidRDefault="00CD6F51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3648FE84" w14:textId="77777777" w:rsidR="00CD6F51" w:rsidRDefault="00CD6F51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4EB0973C" w14:textId="77777777" w:rsidR="00CD6F51" w:rsidRDefault="00CD6F51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</w:rPr>
      </w:pPr>
    </w:p>
    <w:p w14:paraId="0B4F1803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1059729C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0B53C07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1" w:name="_GoBack"/>
      <w:bookmarkEnd w:id="1"/>
    </w:p>
    <w:p w14:paraId="5DD5F76E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D49D474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FF24044" w14:textId="77777777" w:rsidR="009B2542" w:rsidRDefault="009B2542" w:rsidP="00295148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7F89D98C" w14:textId="54684A2B" w:rsidR="0084202B" w:rsidRPr="009B2542" w:rsidRDefault="0084202B" w:rsidP="00295148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ОГБУЗ «Центр общественного здоровья и медицинской</w:t>
      </w:r>
    </w:p>
    <w:p w14:paraId="666BBF33" w14:textId="77777777" w:rsidR="0084202B" w:rsidRPr="009B2542" w:rsidRDefault="0084202B" w:rsidP="00EF7A19">
      <w:pPr>
        <w:tabs>
          <w:tab w:val="left" w:pos="1440"/>
        </w:tabs>
        <w:spacing w:after="0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42">
        <w:rPr>
          <w:rFonts w:ascii="Times New Roman" w:hAnsi="Times New Roman" w:cs="Times New Roman"/>
          <w:i/>
          <w:sz w:val="24"/>
          <w:szCs w:val="24"/>
        </w:rPr>
        <w:t>профилактики города Старого Оскола»</w:t>
      </w:r>
    </w:p>
    <w:p w14:paraId="4E9304BB" w14:textId="77777777" w:rsidR="0084202B" w:rsidRPr="009B2542" w:rsidRDefault="0084202B" w:rsidP="00EF7A19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Заведующий отделом мониторинга факторов риска </w:t>
      </w:r>
    </w:p>
    <w:p w14:paraId="792967C6" w14:textId="0E7C36A5" w:rsidR="0084202B" w:rsidRPr="009B2542" w:rsidRDefault="0084202B" w:rsidP="00EF7A19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42">
        <w:rPr>
          <w:rFonts w:ascii="Times New Roman" w:hAnsi="Times New Roman" w:cs="Times New Roman"/>
          <w:i/>
          <w:sz w:val="24"/>
          <w:szCs w:val="24"/>
        </w:rPr>
        <w:t xml:space="preserve">Врач – терапевт </w:t>
      </w:r>
      <w:proofErr w:type="spellStart"/>
      <w:r w:rsidRPr="009B2542">
        <w:rPr>
          <w:rFonts w:ascii="Times New Roman" w:hAnsi="Times New Roman" w:cs="Times New Roman"/>
          <w:i/>
          <w:sz w:val="24"/>
          <w:szCs w:val="24"/>
        </w:rPr>
        <w:t>Л.А.Смольникова</w:t>
      </w:r>
      <w:proofErr w:type="spellEnd"/>
    </w:p>
    <w:p w14:paraId="447F2212" w14:textId="77777777" w:rsidR="0084202B" w:rsidRPr="009B2542" w:rsidRDefault="0084202B" w:rsidP="00EF7A19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54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Медицинский статистик </w:t>
      </w:r>
      <w:proofErr w:type="spellStart"/>
      <w:r w:rsidRPr="009B2542">
        <w:rPr>
          <w:rFonts w:ascii="Times New Roman" w:hAnsi="Times New Roman" w:cs="Times New Roman"/>
          <w:i/>
          <w:sz w:val="24"/>
          <w:szCs w:val="24"/>
        </w:rPr>
        <w:t>Н.А.Мартынова</w:t>
      </w:r>
      <w:proofErr w:type="spellEnd"/>
      <w:r w:rsidRPr="009B25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C4AF237" w14:textId="77777777" w:rsidR="0084202B" w:rsidRPr="00CD6F51" w:rsidRDefault="0084202B" w:rsidP="00EF7A19">
      <w:pPr>
        <w:spacing w:after="0" w:line="240" w:lineRule="auto"/>
        <w:ind w:left="284" w:firstLine="567"/>
        <w:jc w:val="right"/>
        <w:rPr>
          <w:i/>
        </w:rPr>
      </w:pPr>
    </w:p>
    <w:p w14:paraId="48FB7343" w14:textId="77777777" w:rsidR="00F21013" w:rsidRPr="00EF7A19" w:rsidRDefault="00F21013" w:rsidP="00EF7A1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F21013" w:rsidRPr="00EF7A19" w:rsidSect="00CD6F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5765"/>
    <w:multiLevelType w:val="multilevel"/>
    <w:tmpl w:val="23AC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313F1"/>
    <w:multiLevelType w:val="multilevel"/>
    <w:tmpl w:val="697C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53"/>
    <w:rsid w:val="0000619B"/>
    <w:rsid w:val="0001290D"/>
    <w:rsid w:val="00015330"/>
    <w:rsid w:val="000B2B4A"/>
    <w:rsid w:val="00123426"/>
    <w:rsid w:val="001673B8"/>
    <w:rsid w:val="001807BE"/>
    <w:rsid w:val="001A59A1"/>
    <w:rsid w:val="001A7579"/>
    <w:rsid w:val="001B362D"/>
    <w:rsid w:val="002000A0"/>
    <w:rsid w:val="00292248"/>
    <w:rsid w:val="00295148"/>
    <w:rsid w:val="002B3BA7"/>
    <w:rsid w:val="002C1C4E"/>
    <w:rsid w:val="002C2960"/>
    <w:rsid w:val="00345D43"/>
    <w:rsid w:val="003B2538"/>
    <w:rsid w:val="004C3913"/>
    <w:rsid w:val="00502AAB"/>
    <w:rsid w:val="005053D1"/>
    <w:rsid w:val="005D5A67"/>
    <w:rsid w:val="006254EF"/>
    <w:rsid w:val="006863EE"/>
    <w:rsid w:val="006D24E4"/>
    <w:rsid w:val="007001A6"/>
    <w:rsid w:val="0073188D"/>
    <w:rsid w:val="0076673D"/>
    <w:rsid w:val="007D7A53"/>
    <w:rsid w:val="007E2193"/>
    <w:rsid w:val="00801853"/>
    <w:rsid w:val="00840D74"/>
    <w:rsid w:val="0084202B"/>
    <w:rsid w:val="008627F7"/>
    <w:rsid w:val="00876640"/>
    <w:rsid w:val="00886739"/>
    <w:rsid w:val="00895A7A"/>
    <w:rsid w:val="008F5024"/>
    <w:rsid w:val="00921A0E"/>
    <w:rsid w:val="009B2542"/>
    <w:rsid w:val="00A22A32"/>
    <w:rsid w:val="00A91E5A"/>
    <w:rsid w:val="00AB1192"/>
    <w:rsid w:val="00B014D5"/>
    <w:rsid w:val="00B913D4"/>
    <w:rsid w:val="00BF7CA3"/>
    <w:rsid w:val="00C0604F"/>
    <w:rsid w:val="00C12D3B"/>
    <w:rsid w:val="00C17FCD"/>
    <w:rsid w:val="00C63839"/>
    <w:rsid w:val="00C73B4F"/>
    <w:rsid w:val="00C96889"/>
    <w:rsid w:val="00CC0B4F"/>
    <w:rsid w:val="00CC25E4"/>
    <w:rsid w:val="00CD6F51"/>
    <w:rsid w:val="00D00CAD"/>
    <w:rsid w:val="00D029F2"/>
    <w:rsid w:val="00DF3017"/>
    <w:rsid w:val="00EF7A19"/>
    <w:rsid w:val="00F21013"/>
    <w:rsid w:val="00F95CD4"/>
    <w:rsid w:val="00FA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4C58"/>
  <w15:chartTrackingRefBased/>
  <w15:docId w15:val="{BFA0A503-D8C6-4950-840B-18EA6FC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20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202B"/>
    <w:rPr>
      <w:b/>
      <w:bCs/>
    </w:rPr>
  </w:style>
  <w:style w:type="paragraph" w:styleId="a4">
    <w:name w:val="Normal (Web)"/>
    <w:basedOn w:val="a"/>
    <w:uiPriority w:val="99"/>
    <w:unhideWhenUsed/>
    <w:rsid w:val="0084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A2B3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25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NatashaCMP\Desktop\&#1051;&#1080;&#1089;&#1090;%20Microsoft%20Office%20Exce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E3B-4E1C-AABD-F3FC48264D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E3B-4E1C-AABD-F3FC48264D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46.2</c:v>
                </c:pt>
                <c:pt idx="1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3B-4E1C-AABD-F3FC48264D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5412304951065812"/>
          <c:y val="0.82331493357144792"/>
          <c:w val="0.45868412663059382"/>
          <c:h val="0.152875413769155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1352420291725828E-2"/>
          <c:y val="0.11869123608069701"/>
          <c:w val="0.83565581515425313"/>
          <c:h val="0.6320961654941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0.23499999999999999</c:v>
                </c:pt>
                <c:pt idx="1">
                  <c:v>0.76500000000000001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15-456E-9E05-164C1D83E9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0122509525019048"/>
          <c:y val="0.82046824768205751"/>
          <c:w val="0.36528564897129795"/>
          <c:h val="0.155721940082933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Ежедневно</c:v>
                </c:pt>
                <c:pt idx="1">
                  <c:v>Раз в месяц</c:v>
                </c:pt>
                <c:pt idx="2">
                  <c:v>Раз в неделю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57.1</c:v>
                </c:pt>
                <c:pt idx="1">
                  <c:v>17.8</c:v>
                </c:pt>
                <c:pt idx="2">
                  <c:v>3.5</c:v>
                </c:pt>
                <c:pt idx="3">
                  <c:v>21.4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A2-41D4-9B59-4AC6C1CC83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28181199"/>
        <c:axId val="1725468319"/>
      </c:barChart>
      <c:catAx>
        <c:axId val="17281811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25468319"/>
        <c:crosses val="autoZero"/>
        <c:auto val="1"/>
        <c:lblAlgn val="ctr"/>
        <c:lblOffset val="100"/>
        <c:noMultiLvlLbl val="0"/>
      </c:catAx>
      <c:valAx>
        <c:axId val="17254683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2818119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4260899679206767"/>
          <c:y val="0.86449366640229897"/>
          <c:w val="0.11015237678623506"/>
          <c:h val="8.28401058162660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270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FF00"/>
            </a:solidFill>
          </c:spPr>
          <c:dPt>
            <c:idx val="0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4B1-43E9-B8E8-926AF00DFB73}"/>
              </c:ext>
            </c:extLst>
          </c:dPt>
          <c:dPt>
            <c:idx val="1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D4B1-43E9-B8E8-926AF00DFB73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B1-43E9-B8E8-926AF00DFB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2796824876057157"/>
          <c:y val="0.90453130858642672"/>
          <c:w val="0.39267461358996802"/>
          <c:h val="7.1659167604049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6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2787943675715235"/>
          <c:w val="0.93366677165354328"/>
          <c:h val="0.661224877010855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94.9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A1-4A8B-B4DD-62EDFE0B9C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37065244499387273"/>
          <c:y val="0.86712101010609222"/>
          <c:w val="0.24379012926452134"/>
          <c:h val="9.8025664305757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19050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BFE-4788-89B2-C32F77FBD36D}"/>
              </c:ext>
            </c:extLst>
          </c:dPt>
          <c:dPt>
            <c:idx val="1"/>
            <c:bubble3D val="0"/>
            <c:spPr>
              <a:solidFill>
                <a:srgbClr val="FF66CC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BFE-4788-89B2-C32F77FBD3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50.4</c:v>
                </c:pt>
                <c:pt idx="1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FE-4788-89B2-C32F77FBD3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27939723680373291"/>
          <c:y val="0.90453130858642672"/>
          <c:w val="0.43426089967920678"/>
          <c:h val="7.16591676040495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3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E2AB-44DA-B943-846C296FBB16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E2AB-44DA-B943-846C296FBB16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6-E2AB-44DA-B943-846C296FBB16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E2AB-44DA-B943-846C296FBB16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E2AB-44DA-B943-846C296FBB16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E2AB-44DA-B943-846C296FBB1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Лист4!$C$63:$C$68</c:f>
              <c:strCache>
                <c:ptCount val="6"/>
                <c:pt idx="0">
                  <c:v>Да, ежедневно</c:v>
                </c:pt>
                <c:pt idx="1">
                  <c:v>ДА, раз в месяц</c:v>
                </c:pt>
                <c:pt idx="2">
                  <c:v>Да, от случая к случаю</c:v>
                </c:pt>
                <c:pt idx="3">
                  <c:v>Да, раз в неделю</c:v>
                </c:pt>
                <c:pt idx="4">
                  <c:v>Да, раз в год</c:v>
                </c:pt>
                <c:pt idx="5">
                  <c:v>Нет, затрудняюсь ответить</c:v>
                </c:pt>
              </c:strCache>
            </c:strRef>
          </c:cat>
          <c:val>
            <c:numRef>
              <c:f>Лист4!$G$63:$G$68</c:f>
              <c:numCache>
                <c:formatCode>General</c:formatCode>
                <c:ptCount val="6"/>
                <c:pt idx="0">
                  <c:v>51.6</c:v>
                </c:pt>
                <c:pt idx="1">
                  <c:v>5</c:v>
                </c:pt>
                <c:pt idx="2">
                  <c:v>6.6</c:v>
                </c:pt>
                <c:pt idx="3">
                  <c:v>3.3</c:v>
                </c:pt>
                <c:pt idx="4">
                  <c:v>3.3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AB-44DA-B943-846C296FBB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19625440"/>
        <c:axId val="1409869776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Лист4!$C$63:$C$68</c15:sqref>
                        </c15:formulaRef>
                      </c:ext>
                    </c:extLst>
                    <c:strCache>
                      <c:ptCount val="6"/>
                      <c:pt idx="0">
                        <c:v>Да, ежедневно</c:v>
                      </c:pt>
                      <c:pt idx="1">
                        <c:v>ДА, раз в месяц</c:v>
                      </c:pt>
                      <c:pt idx="2">
                        <c:v>Да, от случая к случаю</c:v>
                      </c:pt>
                      <c:pt idx="3">
                        <c:v>Да, раз в неделю</c:v>
                      </c:pt>
                      <c:pt idx="4">
                        <c:v>Да, раз в год</c:v>
                      </c:pt>
                      <c:pt idx="5">
                        <c:v>Нет, затрудняюсь ответить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Лист4!$D$63:$D$68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1-E2AB-44DA-B943-846C296FBB16}"/>
                  </c:ext>
                </c:extLst>
              </c15:ser>
            </c15:filteredBarSeries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Лист4!$C$63:$C$68</c15:sqref>
                        </c15:formulaRef>
                      </c:ext>
                    </c:extLst>
                    <c:strCache>
                      <c:ptCount val="6"/>
                      <c:pt idx="0">
                        <c:v>Да, ежедневно</c:v>
                      </c:pt>
                      <c:pt idx="1">
                        <c:v>ДА, раз в месяц</c:v>
                      </c:pt>
                      <c:pt idx="2">
                        <c:v>Да, от случая к случаю</c:v>
                      </c:pt>
                      <c:pt idx="3">
                        <c:v>Да, раз в неделю</c:v>
                      </c:pt>
                      <c:pt idx="4">
                        <c:v>Да, раз в год</c:v>
                      </c:pt>
                      <c:pt idx="5">
                        <c:v>Нет, 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Лист4!$E$63:$E$68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2-E2AB-44DA-B943-846C296FBB16}"/>
                  </c:ext>
                </c:extLst>
              </c15:ser>
            </c15:filteredBarSeries>
            <c15:filteredBarSeries>
              <c15:ser>
                <c:idx val="2"/>
                <c:order val="2"/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Лист4!$C$63:$C$68</c15:sqref>
                        </c15:formulaRef>
                      </c:ext>
                    </c:extLst>
                    <c:strCache>
                      <c:ptCount val="6"/>
                      <c:pt idx="0">
                        <c:v>Да, ежедневно</c:v>
                      </c:pt>
                      <c:pt idx="1">
                        <c:v>ДА, раз в месяц</c:v>
                      </c:pt>
                      <c:pt idx="2">
                        <c:v>Да, от случая к случаю</c:v>
                      </c:pt>
                      <c:pt idx="3">
                        <c:v>Да, раз в неделю</c:v>
                      </c:pt>
                      <c:pt idx="4">
                        <c:v>Да, раз в год</c:v>
                      </c:pt>
                      <c:pt idx="5">
                        <c:v>Нет, затрудняюсь ответить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Лист4!$F$63:$F$68</c15:sqref>
                        </c15:formulaRef>
                      </c:ext>
                    </c:extLst>
                    <c:numCache>
                      <c:formatCode>General</c:formatCode>
                      <c:ptCount val="6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3-E2AB-44DA-B943-846C296FBB16}"/>
                  </c:ext>
                </c:extLst>
              </c15:ser>
            </c15:filteredBarSeries>
          </c:ext>
        </c:extLst>
      </c:barChart>
      <c:catAx>
        <c:axId val="1319625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09869776"/>
        <c:crosses val="autoZero"/>
        <c:auto val="1"/>
        <c:lblAlgn val="ctr"/>
        <c:lblOffset val="100"/>
        <c:noMultiLvlLbl val="0"/>
      </c:catAx>
      <c:valAx>
        <c:axId val="1409869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19625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>
          <a:lumMod val="50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7004E-6088-4331-8AF3-2153BC8E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NatashaCMP</cp:lastModifiedBy>
  <cp:revision>34</cp:revision>
  <cp:lastPrinted>2023-06-09T10:24:00Z</cp:lastPrinted>
  <dcterms:created xsi:type="dcterms:W3CDTF">2023-05-10T07:32:00Z</dcterms:created>
  <dcterms:modified xsi:type="dcterms:W3CDTF">2023-06-09T10:24:00Z</dcterms:modified>
</cp:coreProperties>
</file>