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332386" w:rsidRDefault="00AD122D" w:rsidP="00846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386">
        <w:rPr>
          <w:rFonts w:ascii="Times New Roman" w:hAnsi="Times New Roman" w:cs="Times New Roman"/>
          <w:b/>
          <w:sz w:val="32"/>
          <w:szCs w:val="32"/>
        </w:rPr>
        <w:t xml:space="preserve">Информация о количестве лиц с </w:t>
      </w:r>
      <w:r>
        <w:rPr>
          <w:rFonts w:ascii="Times New Roman" w:hAnsi="Times New Roman" w:cs="Times New Roman"/>
          <w:b/>
          <w:sz w:val="32"/>
          <w:szCs w:val="32"/>
        </w:rPr>
        <w:t xml:space="preserve">выявленными факторами риска за </w:t>
      </w:r>
      <w:r w:rsidR="00117240">
        <w:rPr>
          <w:rFonts w:ascii="Times New Roman" w:hAnsi="Times New Roman" w:cs="Times New Roman"/>
          <w:b/>
          <w:sz w:val="32"/>
          <w:szCs w:val="32"/>
        </w:rPr>
        <w:t>4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EB45C2">
        <w:rPr>
          <w:rFonts w:ascii="Times New Roman" w:hAnsi="Times New Roman" w:cs="Times New Roman"/>
          <w:b/>
          <w:sz w:val="32"/>
          <w:szCs w:val="32"/>
        </w:rPr>
        <w:t>артал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1F4635" w:rsidRDefault="00AD122D" w:rsidP="00AD1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2386">
        <w:rPr>
          <w:rFonts w:ascii="Times New Roman" w:hAnsi="Times New Roman" w:cs="Times New Roman"/>
          <w:sz w:val="28"/>
          <w:szCs w:val="28"/>
        </w:rPr>
        <w:t>(</w:t>
      </w:r>
      <w:r w:rsidRPr="008140D1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 w:rsidRPr="0081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D1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Pr="008140D1">
        <w:rPr>
          <w:rFonts w:ascii="Times New Roman" w:hAnsi="Times New Roman" w:cs="Times New Roman"/>
          <w:sz w:val="24"/>
          <w:szCs w:val="24"/>
        </w:rPr>
        <w:t xml:space="preserve"> обследования в «Центре здоровья» </w:t>
      </w:r>
      <w:proofErr w:type="gramEnd"/>
    </w:p>
    <w:p w:rsidR="00AD122D" w:rsidRDefault="00AD122D" w:rsidP="00AD1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40D1">
        <w:rPr>
          <w:rFonts w:ascii="Times New Roman" w:hAnsi="Times New Roman" w:cs="Times New Roman"/>
          <w:sz w:val="24"/>
          <w:szCs w:val="24"/>
        </w:rPr>
        <w:t>ОГБУЗ «Центр медицинской профилактики города Старого Оскола»)</w:t>
      </w:r>
      <w:proofErr w:type="gramEnd"/>
    </w:p>
    <w:p w:rsidR="00AD122D" w:rsidRPr="004B1179" w:rsidRDefault="004B1179" w:rsidP="004B1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122D" w:rsidRPr="004B1179">
        <w:rPr>
          <w:rFonts w:ascii="Times New Roman" w:hAnsi="Times New Roman" w:cs="Times New Roman"/>
          <w:sz w:val="26"/>
          <w:szCs w:val="26"/>
        </w:rPr>
        <w:t>Всего обследовано 2</w:t>
      </w:r>
      <w:r w:rsidR="00117240">
        <w:rPr>
          <w:rFonts w:ascii="Times New Roman" w:hAnsi="Times New Roman" w:cs="Times New Roman"/>
          <w:sz w:val="26"/>
          <w:szCs w:val="26"/>
        </w:rPr>
        <w:t>098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117240">
        <w:rPr>
          <w:rFonts w:ascii="Times New Roman" w:hAnsi="Times New Roman" w:cs="Times New Roman"/>
          <w:sz w:val="26"/>
          <w:szCs w:val="26"/>
        </w:rPr>
        <w:t>775</w:t>
      </w:r>
      <w:r w:rsidR="009B21E7">
        <w:rPr>
          <w:rFonts w:ascii="Times New Roman" w:hAnsi="Times New Roman" w:cs="Times New Roman"/>
          <w:sz w:val="26"/>
          <w:szCs w:val="26"/>
        </w:rPr>
        <w:t xml:space="preserve"> </w:t>
      </w:r>
      <w:r w:rsidR="00AD122D" w:rsidRPr="004B1179">
        <w:rPr>
          <w:rFonts w:ascii="Times New Roman" w:hAnsi="Times New Roman" w:cs="Times New Roman"/>
          <w:sz w:val="26"/>
          <w:szCs w:val="26"/>
        </w:rPr>
        <w:t>муж</w:t>
      </w:r>
      <w:r w:rsidR="009B21E7">
        <w:rPr>
          <w:rFonts w:ascii="Times New Roman" w:hAnsi="Times New Roman" w:cs="Times New Roman"/>
          <w:sz w:val="26"/>
          <w:szCs w:val="26"/>
        </w:rPr>
        <w:t xml:space="preserve">чин и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1</w:t>
      </w:r>
      <w:r w:rsidR="009B21E7">
        <w:rPr>
          <w:rFonts w:ascii="Times New Roman" w:hAnsi="Times New Roman" w:cs="Times New Roman"/>
          <w:sz w:val="26"/>
          <w:szCs w:val="26"/>
        </w:rPr>
        <w:t>3</w:t>
      </w:r>
      <w:r w:rsidR="00117240">
        <w:rPr>
          <w:rFonts w:ascii="Times New Roman" w:hAnsi="Times New Roman" w:cs="Times New Roman"/>
          <w:sz w:val="26"/>
          <w:szCs w:val="26"/>
        </w:rPr>
        <w:t>23</w:t>
      </w:r>
      <w:r w:rsidR="009B21E7">
        <w:rPr>
          <w:rFonts w:ascii="Times New Roman" w:hAnsi="Times New Roman" w:cs="Times New Roman"/>
          <w:sz w:val="26"/>
          <w:szCs w:val="26"/>
        </w:rPr>
        <w:t xml:space="preserve"> </w:t>
      </w:r>
      <w:r w:rsidR="00AD122D" w:rsidRPr="004B1179">
        <w:rPr>
          <w:rFonts w:ascii="Times New Roman" w:hAnsi="Times New Roman" w:cs="Times New Roman"/>
          <w:sz w:val="26"/>
          <w:szCs w:val="26"/>
        </w:rPr>
        <w:t xml:space="preserve"> жен</w:t>
      </w:r>
      <w:r w:rsidR="009B21E7">
        <w:rPr>
          <w:rFonts w:ascii="Times New Roman" w:hAnsi="Times New Roman" w:cs="Times New Roman"/>
          <w:sz w:val="26"/>
          <w:szCs w:val="26"/>
        </w:rPr>
        <w:t>щин</w:t>
      </w:r>
      <w:r w:rsidR="00AD122D" w:rsidRPr="004B1179">
        <w:rPr>
          <w:rFonts w:ascii="Times New Roman" w:hAnsi="Times New Roman" w:cs="Times New Roman"/>
          <w:sz w:val="26"/>
          <w:szCs w:val="26"/>
        </w:rPr>
        <w:t>)</w:t>
      </w:r>
    </w:p>
    <w:p w:rsidR="00846B89" w:rsidRDefault="009B21E7" w:rsidP="009B21E7">
      <w:pPr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9B21E7">
        <w:rPr>
          <w:rFonts w:ascii="Times New Roman" w:hAnsi="Times New Roman" w:cs="Times New Roman"/>
          <w:b/>
          <w:sz w:val="24"/>
          <w:szCs w:val="24"/>
        </w:rPr>
        <w:t xml:space="preserve">Всего выявлено </w:t>
      </w:r>
      <w:r w:rsidR="00D86C04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Pr="009B21E7">
        <w:rPr>
          <w:rFonts w:ascii="Times New Roman" w:hAnsi="Times New Roman" w:cs="Times New Roman"/>
          <w:b/>
          <w:sz w:val="24"/>
          <w:szCs w:val="24"/>
        </w:rPr>
        <w:t>с факторами риска в процентах</w:t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F4635">
        <w:rPr>
          <w:rFonts w:ascii="Times New Roman" w:hAnsi="Times New Roman" w:cs="Times New Roman"/>
        </w:rPr>
        <w:drawing>
          <wp:inline distT="0" distB="0" distL="0" distR="0">
            <wp:extent cx="6117981" cy="3068516"/>
            <wp:effectExtent l="19050" t="0" r="16119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03D9" w:rsidRPr="00846B89" w:rsidRDefault="00846B89" w:rsidP="00846B89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9E286E" w:rsidRPr="00334678">
        <w:rPr>
          <w:rFonts w:ascii="Times New Roman" w:hAnsi="Times New Roman" w:cs="Times New Roman"/>
        </w:rPr>
        <w:t xml:space="preserve"> </w:t>
      </w:r>
      <w:r w:rsidR="00984BBF"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="00984BBF" w:rsidRPr="00334678">
        <w:rPr>
          <w:rFonts w:ascii="Times New Roman" w:hAnsi="Times New Roman" w:cs="Times New Roman"/>
          <w:b/>
        </w:rPr>
        <w:t>.</w:t>
      </w:r>
      <w:r w:rsidR="007E1434" w:rsidRPr="00334678">
        <w:rPr>
          <w:rFonts w:ascii="Times New Roman" w:hAnsi="Times New Roman" w:cs="Times New Roman"/>
          <w:b/>
        </w:rPr>
        <w:t xml:space="preserve">                   Распределение факторов риска в процентах среди мужчин.</w:t>
      </w:r>
    </w:p>
    <w:p w:rsidR="007B0597" w:rsidRPr="00984BBF" w:rsidRDefault="007B0597" w:rsidP="00984BBF">
      <w:pPr>
        <w:tabs>
          <w:tab w:val="left" w:pos="6015"/>
        </w:tabs>
        <w:spacing w:after="0"/>
        <w:rPr>
          <w:b/>
        </w:rPr>
      </w:pPr>
    </w:p>
    <w:p w:rsidR="000103D9" w:rsidRDefault="000103D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1F4635" w:rsidP="00BA2DCB">
      <w:pPr>
        <w:tabs>
          <w:tab w:val="left" w:pos="6015"/>
        </w:tabs>
        <w:spacing w:after="0"/>
        <w:jc w:val="both"/>
      </w:pPr>
      <w:r w:rsidRPr="001F4635">
        <w:drawing>
          <wp:inline distT="0" distB="0" distL="0" distR="0">
            <wp:extent cx="4572000" cy="27432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F4635">
        <w:drawing>
          <wp:inline distT="0" distB="0" distL="0" distR="0">
            <wp:extent cx="4572000" cy="27432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9B21E7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                </w:t>
      </w:r>
      <w:r w:rsidRPr="00403B05">
        <w:rPr>
          <w:rFonts w:ascii="Times New Roman" w:hAnsi="Times New Roman" w:cs="Times New Roman"/>
          <w:i/>
        </w:rPr>
        <w:t xml:space="preserve">ОГБУЗ «Центр медицинской профилактики </w:t>
      </w:r>
    </w:p>
    <w:p w:rsidR="00403B05" w:rsidRPr="00403B05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>города Стар</w:t>
      </w:r>
      <w:r w:rsidR="00D86C04">
        <w:rPr>
          <w:rFonts w:ascii="Times New Roman" w:hAnsi="Times New Roman" w:cs="Times New Roman"/>
          <w:i/>
        </w:rPr>
        <w:t>ый</w:t>
      </w:r>
      <w:r w:rsidRPr="00403B05">
        <w:rPr>
          <w:rFonts w:ascii="Times New Roman" w:hAnsi="Times New Roman" w:cs="Times New Roman"/>
          <w:i/>
        </w:rPr>
        <w:t xml:space="preserve"> Оскол »</w:t>
      </w:r>
    </w:p>
    <w:p w:rsidR="009B21E7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</w:t>
      </w:r>
      <w:r w:rsidR="009B21E7">
        <w:rPr>
          <w:rFonts w:ascii="Times New Roman" w:hAnsi="Times New Roman" w:cs="Times New Roman"/>
          <w:i/>
        </w:rPr>
        <w:t xml:space="preserve">медицинский статистик </w:t>
      </w:r>
      <w:r w:rsidRPr="00403B05">
        <w:rPr>
          <w:rFonts w:ascii="Times New Roman" w:hAnsi="Times New Roman" w:cs="Times New Roman"/>
          <w:i/>
        </w:rPr>
        <w:t xml:space="preserve"> отдел</w:t>
      </w:r>
      <w:r w:rsidR="009B21E7">
        <w:rPr>
          <w:rFonts w:ascii="Times New Roman" w:hAnsi="Times New Roman" w:cs="Times New Roman"/>
          <w:i/>
        </w:rPr>
        <w:t>а</w:t>
      </w:r>
      <w:r w:rsidRPr="00403B05">
        <w:rPr>
          <w:rFonts w:ascii="Times New Roman" w:hAnsi="Times New Roman" w:cs="Times New Roman"/>
          <w:i/>
        </w:rPr>
        <w:t xml:space="preserve"> </w:t>
      </w:r>
    </w:p>
    <w:p w:rsidR="00403B05" w:rsidRPr="00403B05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</w:rPr>
      </w:pPr>
      <w:r w:rsidRPr="00403B05">
        <w:rPr>
          <w:rFonts w:ascii="Times New Roman" w:hAnsi="Times New Roman" w:cs="Times New Roman"/>
          <w:i/>
        </w:rPr>
        <w:t xml:space="preserve">мониторинга здоровья </w:t>
      </w:r>
      <w:r w:rsidR="009B21E7">
        <w:rPr>
          <w:rFonts w:ascii="Times New Roman" w:hAnsi="Times New Roman" w:cs="Times New Roman"/>
          <w:i/>
        </w:rPr>
        <w:t>Н.А.Мартынова</w:t>
      </w:r>
    </w:p>
    <w:p w:rsidR="00846B89" w:rsidRPr="00403B05" w:rsidRDefault="00403B05" w:rsidP="00403B05">
      <w:pPr>
        <w:tabs>
          <w:tab w:val="left" w:pos="6015"/>
        </w:tabs>
        <w:spacing w:after="0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846B8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6FAA"/>
    <w:rsid w:val="000103D9"/>
    <w:rsid w:val="00041C4D"/>
    <w:rsid w:val="0006783F"/>
    <w:rsid w:val="00117240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E0FE5"/>
    <w:rsid w:val="00311850"/>
    <w:rsid w:val="00332386"/>
    <w:rsid w:val="00334678"/>
    <w:rsid w:val="003522C0"/>
    <w:rsid w:val="00386140"/>
    <w:rsid w:val="00393293"/>
    <w:rsid w:val="003A4E51"/>
    <w:rsid w:val="003A4FE6"/>
    <w:rsid w:val="003E0BBB"/>
    <w:rsid w:val="00403B05"/>
    <w:rsid w:val="0041595D"/>
    <w:rsid w:val="004316B2"/>
    <w:rsid w:val="00456245"/>
    <w:rsid w:val="00470F76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736F63"/>
    <w:rsid w:val="0078686B"/>
    <w:rsid w:val="007B0597"/>
    <w:rsid w:val="007E1434"/>
    <w:rsid w:val="008140D1"/>
    <w:rsid w:val="00821477"/>
    <w:rsid w:val="008357DF"/>
    <w:rsid w:val="00846B89"/>
    <w:rsid w:val="00846F7E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B00FFD"/>
    <w:rsid w:val="00B764C5"/>
    <w:rsid w:val="00B76FAA"/>
    <w:rsid w:val="00BA2DCB"/>
    <w:rsid w:val="00BC244A"/>
    <w:rsid w:val="00BC4706"/>
    <w:rsid w:val="00C13D75"/>
    <w:rsid w:val="00C154FD"/>
    <w:rsid w:val="00C64C3E"/>
    <w:rsid w:val="00D313D9"/>
    <w:rsid w:val="00D4283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B45C2"/>
    <w:rsid w:val="00EC55CE"/>
    <w:rsid w:val="00EE2AEA"/>
    <w:rsid w:val="00EE3709"/>
    <w:rsid w:val="00F1420F"/>
    <w:rsid w:val="00F2145E"/>
    <w:rsid w:val="00F26A78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Лист1!$G$5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Лист1!$A$6:$F$16</c:f>
              <c:strCache>
                <c:ptCount val="10"/>
                <c:pt idx="0">
                  <c:v>Отсутствие факторов риска</c:v>
                </c:pt>
                <c:pt idx="1">
                  <c:v>Повышенный уровень АД</c:v>
                </c:pt>
                <c:pt idx="2">
                  <c:v>Курение табака</c:v>
                </c:pt>
                <c:pt idx="3">
                  <c:v>Риск пагубного потребления алкоголя</c:v>
                </c:pt>
                <c:pt idx="4">
                  <c:v>Избыточная масса тела</c:v>
                </c:pt>
                <c:pt idx="5">
                  <c:v>Низкая физическая активность</c:v>
                </c:pt>
                <c:pt idx="6">
                  <c:v>Нерациональное питание</c:v>
                </c:pt>
                <c:pt idx="7">
                  <c:v>Стресс</c:v>
                </c:pt>
                <c:pt idx="8">
                  <c:v>Дислипидемия</c:v>
                </c:pt>
                <c:pt idx="9">
                  <c:v>Высокий и очень высокий суммарный риск ССЗ</c:v>
                </c:pt>
              </c:strCache>
            </c:strRef>
          </c:cat>
          <c:val>
            <c:numRef>
              <c:f>Лист1!$G$6:$G$16</c:f>
              <c:numCache>
                <c:formatCode>General</c:formatCode>
                <c:ptCount val="11"/>
                <c:pt idx="0">
                  <c:v>1</c:v>
                </c:pt>
                <c:pt idx="1">
                  <c:v>14.7</c:v>
                </c:pt>
                <c:pt idx="2">
                  <c:v>10.6</c:v>
                </c:pt>
                <c:pt idx="3">
                  <c:v>0</c:v>
                </c:pt>
                <c:pt idx="4">
                  <c:v>36.5</c:v>
                </c:pt>
                <c:pt idx="5">
                  <c:v>19.5</c:v>
                </c:pt>
                <c:pt idx="6">
                  <c:v>26.2</c:v>
                </c:pt>
                <c:pt idx="7">
                  <c:v>6.1</c:v>
                </c:pt>
                <c:pt idx="8">
                  <c:v>13.5</c:v>
                </c:pt>
                <c:pt idx="9">
                  <c:v>5.5</c:v>
                </c:pt>
              </c:numCache>
            </c:numRef>
          </c:val>
        </c:ser>
        <c:axId val="58251520"/>
        <c:axId val="69541248"/>
      </c:barChart>
      <c:catAx>
        <c:axId val="58251520"/>
        <c:scaling>
          <c:orientation val="minMax"/>
        </c:scaling>
        <c:axPos val="l"/>
        <c:tickLblPos val="nextTo"/>
        <c:crossAx val="69541248"/>
        <c:crosses val="autoZero"/>
        <c:auto val="1"/>
        <c:lblAlgn val="ctr"/>
        <c:lblOffset val="100"/>
      </c:catAx>
      <c:valAx>
        <c:axId val="69541248"/>
        <c:scaling>
          <c:orientation val="minMax"/>
        </c:scaling>
        <c:axPos val="b"/>
        <c:majorGridlines/>
        <c:numFmt formatCode="General" sourceLinked="1"/>
        <c:tickLblPos val="nextTo"/>
        <c:crossAx val="58251520"/>
        <c:crosses val="autoZero"/>
        <c:crossBetween val="between"/>
      </c:valAx>
    </c:plotArea>
    <c:legend>
      <c:legendPos val="r"/>
    </c:legend>
    <c:plotVisOnly val="1"/>
  </c:chart>
  <c:spPr>
    <a:ln w="1905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Лист1!$G$31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Лист1!$A$32:$F$40</c:f>
              <c:strCache>
                <c:ptCount val="9"/>
                <c:pt idx="0">
                  <c:v>Повышенный уровень АД</c:v>
                </c:pt>
                <c:pt idx="1">
                  <c:v>Курение табака</c:v>
                </c:pt>
                <c:pt idx="2">
                  <c:v>Риск пагубного потребления алкоголя</c:v>
                </c:pt>
                <c:pt idx="3">
                  <c:v>Избыточная масса тела</c:v>
                </c:pt>
                <c:pt idx="4">
                  <c:v>Низкая физическая активность</c:v>
                </c:pt>
                <c:pt idx="5">
                  <c:v>Нерациональное питание</c:v>
                </c:pt>
                <c:pt idx="6">
                  <c:v>Стресс</c:v>
                </c:pt>
                <c:pt idx="7">
                  <c:v>Дислипидемия</c:v>
                </c:pt>
                <c:pt idx="8">
                  <c:v>Высокий и очень высокий суммарный риск ССЗ</c:v>
                </c:pt>
              </c:strCache>
            </c:strRef>
          </c:cat>
          <c:val>
            <c:numRef>
              <c:f>Лист1!$G$32:$G$40</c:f>
              <c:numCache>
                <c:formatCode>General</c:formatCode>
                <c:ptCount val="9"/>
                <c:pt idx="0">
                  <c:v>16</c:v>
                </c:pt>
                <c:pt idx="1">
                  <c:v>5.8</c:v>
                </c:pt>
                <c:pt idx="2">
                  <c:v>0</c:v>
                </c:pt>
                <c:pt idx="3">
                  <c:v>41.6</c:v>
                </c:pt>
                <c:pt idx="4">
                  <c:v>19.899999999999999</c:v>
                </c:pt>
                <c:pt idx="5">
                  <c:v>27.3</c:v>
                </c:pt>
                <c:pt idx="6">
                  <c:v>7.5</c:v>
                </c:pt>
                <c:pt idx="7">
                  <c:v>19.2</c:v>
                </c:pt>
                <c:pt idx="8">
                  <c:v>7.2</c:v>
                </c:pt>
              </c:numCache>
            </c:numRef>
          </c:val>
        </c:ser>
        <c:shape val="box"/>
        <c:axId val="72351744"/>
        <c:axId val="72353280"/>
        <c:axId val="0"/>
      </c:bar3DChart>
      <c:catAx>
        <c:axId val="72351744"/>
        <c:scaling>
          <c:orientation val="minMax"/>
        </c:scaling>
        <c:axPos val="l"/>
        <c:tickLblPos val="nextTo"/>
        <c:crossAx val="72353280"/>
        <c:crosses val="autoZero"/>
        <c:auto val="1"/>
        <c:lblAlgn val="ctr"/>
        <c:lblOffset val="100"/>
      </c:catAx>
      <c:valAx>
        <c:axId val="72353280"/>
        <c:scaling>
          <c:orientation val="minMax"/>
        </c:scaling>
        <c:axPos val="b"/>
        <c:majorGridlines/>
        <c:numFmt formatCode="General" sourceLinked="1"/>
        <c:tickLblPos val="nextTo"/>
        <c:crossAx val="7235174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Лист1!$G$44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Лист1!$A$45:$F$53</c:f>
              <c:strCache>
                <c:ptCount val="9"/>
                <c:pt idx="0">
                  <c:v>Повышенный уровень АД</c:v>
                </c:pt>
                <c:pt idx="1">
                  <c:v>Курение табака</c:v>
                </c:pt>
                <c:pt idx="2">
                  <c:v>Риск пагубного потребления алкоголя</c:v>
                </c:pt>
                <c:pt idx="3">
                  <c:v>Избыточная масса тела</c:v>
                </c:pt>
                <c:pt idx="4">
                  <c:v>Низкая физическая активность</c:v>
                </c:pt>
                <c:pt idx="5">
                  <c:v>Нерациональное питание</c:v>
                </c:pt>
                <c:pt idx="6">
                  <c:v>Стресс</c:v>
                </c:pt>
                <c:pt idx="7">
                  <c:v>Дислипидемия</c:v>
                </c:pt>
                <c:pt idx="8">
                  <c:v>Высокий и очень высокий суммарный риск ССЗ</c:v>
                </c:pt>
              </c:strCache>
            </c:strRef>
          </c:cat>
          <c:val>
            <c:numRef>
              <c:f>Лист1!$G$45:$G$53</c:f>
              <c:numCache>
                <c:formatCode>General</c:formatCode>
                <c:ptCount val="9"/>
                <c:pt idx="0">
                  <c:v>12.3</c:v>
                </c:pt>
                <c:pt idx="1">
                  <c:v>18.8</c:v>
                </c:pt>
                <c:pt idx="2">
                  <c:v>0</c:v>
                </c:pt>
                <c:pt idx="3">
                  <c:v>27.7</c:v>
                </c:pt>
                <c:pt idx="4">
                  <c:v>18.8</c:v>
                </c:pt>
                <c:pt idx="5">
                  <c:v>24.3</c:v>
                </c:pt>
                <c:pt idx="6">
                  <c:v>3.7</c:v>
                </c:pt>
                <c:pt idx="7">
                  <c:v>3.7</c:v>
                </c:pt>
                <c:pt idx="8">
                  <c:v>2.8</c:v>
                </c:pt>
              </c:numCache>
            </c:numRef>
          </c:val>
        </c:ser>
        <c:shape val="box"/>
        <c:axId val="73725824"/>
        <c:axId val="73859840"/>
        <c:axId val="0"/>
      </c:bar3DChart>
      <c:catAx>
        <c:axId val="73725824"/>
        <c:scaling>
          <c:orientation val="minMax"/>
        </c:scaling>
        <c:axPos val="l"/>
        <c:tickLblPos val="nextTo"/>
        <c:crossAx val="73859840"/>
        <c:crosses val="autoZero"/>
        <c:auto val="1"/>
        <c:lblAlgn val="ctr"/>
        <c:lblOffset val="100"/>
      </c:catAx>
      <c:valAx>
        <c:axId val="73859840"/>
        <c:scaling>
          <c:orientation val="minMax"/>
        </c:scaling>
        <c:axPos val="b"/>
        <c:majorGridlines/>
        <c:numFmt formatCode="General" sourceLinked="1"/>
        <c:tickLblPos val="nextTo"/>
        <c:crossAx val="7372582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8EE5-FED0-45B3-A04F-AF8C1EE9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2020-01-22T06:58:00Z</cp:lastPrinted>
  <dcterms:created xsi:type="dcterms:W3CDTF">2018-04-13T11:19:00Z</dcterms:created>
  <dcterms:modified xsi:type="dcterms:W3CDTF">2020-01-22T07:02:00Z</dcterms:modified>
</cp:coreProperties>
</file>